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40" w:lineRule="exact"/>
        <w:jc w:val="left"/>
        <w:rPr>
          <w:rFonts w:hint="eastAsia" w:ascii="黑体" w:hAnsi="黑体" w:eastAsia="黑体" w:cs="黑体"/>
          <w:b w:val="0"/>
          <w:bCs/>
          <w:kern w:val="0"/>
          <w:sz w:val="32"/>
          <w:szCs w:val="32"/>
          <w:lang w:val="en-US" w:eastAsia="zh-CN"/>
        </w:rPr>
      </w:pPr>
      <w:r>
        <w:rPr>
          <w:rFonts w:hint="eastAsia" w:ascii="黑体" w:hAnsi="黑体" w:eastAsia="黑体" w:cs="黑体"/>
          <w:b w:val="0"/>
          <w:bCs/>
          <w:kern w:val="0"/>
          <w:sz w:val="32"/>
          <w:szCs w:val="32"/>
          <w:lang w:eastAsia="zh-CN"/>
        </w:rPr>
        <w:t>附件</w:t>
      </w:r>
      <w:r>
        <w:rPr>
          <w:rFonts w:hint="eastAsia" w:ascii="黑体" w:hAnsi="黑体" w:eastAsia="黑体" w:cs="黑体"/>
          <w:b w:val="0"/>
          <w:bCs/>
          <w:kern w:val="0"/>
          <w:sz w:val="32"/>
          <w:szCs w:val="32"/>
          <w:lang w:val="en-US" w:eastAsia="zh-CN"/>
        </w:rPr>
        <w:t>4：</w:t>
      </w:r>
    </w:p>
    <w:p>
      <w:pPr>
        <w:pageBreakBefore w:val="0"/>
        <w:kinsoku/>
        <w:wordWrap/>
        <w:overflowPunct/>
        <w:topLinePunct w:val="0"/>
        <w:autoSpaceDE/>
        <w:autoSpaceDN/>
        <w:bidi w:val="0"/>
        <w:adjustRightInd/>
        <w:snapToGrid/>
        <w:spacing w:line="540" w:lineRule="exact"/>
        <w:rPr>
          <w:rFonts w:eastAsia="华文中宋"/>
          <w:b/>
          <w:kern w:val="0"/>
          <w:sz w:val="72"/>
          <w:szCs w:val="72"/>
        </w:rPr>
      </w:pPr>
    </w:p>
    <w:p>
      <w:pPr>
        <w:pageBreakBefore w:val="0"/>
        <w:kinsoku/>
        <w:wordWrap/>
        <w:overflowPunct/>
        <w:topLinePunct w:val="0"/>
        <w:autoSpaceDE/>
        <w:autoSpaceDN/>
        <w:bidi w:val="0"/>
        <w:adjustRightInd/>
        <w:snapToGrid/>
        <w:spacing w:line="540" w:lineRule="exact"/>
        <w:jc w:val="center"/>
        <w:rPr>
          <w:rFonts w:eastAsia="华文中宋"/>
          <w:b/>
          <w:kern w:val="0"/>
          <w:sz w:val="52"/>
          <w:szCs w:val="52"/>
        </w:rPr>
      </w:pPr>
    </w:p>
    <w:p>
      <w:pPr>
        <w:pageBreakBefore w:val="0"/>
        <w:kinsoku/>
        <w:wordWrap/>
        <w:overflowPunct/>
        <w:topLinePunct w:val="0"/>
        <w:autoSpaceDE/>
        <w:autoSpaceDN/>
        <w:bidi w:val="0"/>
        <w:adjustRightInd/>
        <w:snapToGrid/>
        <w:spacing w:line="540" w:lineRule="exact"/>
        <w:jc w:val="center"/>
        <w:rPr>
          <w:rFonts w:eastAsia="华文中宋"/>
          <w:b/>
          <w:kern w:val="0"/>
          <w:sz w:val="52"/>
          <w:szCs w:val="52"/>
        </w:rPr>
      </w:pPr>
    </w:p>
    <w:p>
      <w:pPr>
        <w:pageBreakBefore w:val="0"/>
        <w:kinsoku/>
        <w:wordWrap/>
        <w:overflowPunct/>
        <w:topLinePunct w:val="0"/>
        <w:autoSpaceDE/>
        <w:autoSpaceDN/>
        <w:bidi w:val="0"/>
        <w:adjustRightInd/>
        <w:snapToGrid/>
        <w:spacing w:line="540" w:lineRule="exact"/>
        <w:jc w:val="center"/>
        <w:rPr>
          <w:rFonts w:eastAsia="方正小标宋_GBK"/>
          <w:kern w:val="0"/>
          <w:sz w:val="48"/>
          <w:szCs w:val="48"/>
        </w:rPr>
      </w:pPr>
      <w:r>
        <w:rPr>
          <w:rFonts w:hint="eastAsia" w:eastAsia="方正小标宋_GBK"/>
          <w:kern w:val="0"/>
          <w:sz w:val="48"/>
          <w:szCs w:val="48"/>
          <w:lang w:eastAsia="zh-CN"/>
        </w:rPr>
        <w:t>自治区</w:t>
      </w:r>
      <w:r>
        <w:rPr>
          <w:rFonts w:eastAsia="方正小标宋_GBK"/>
          <w:kern w:val="0"/>
          <w:sz w:val="48"/>
          <w:szCs w:val="48"/>
        </w:rPr>
        <w:t>资金项目支出绩效评价</w:t>
      </w:r>
    </w:p>
    <w:p>
      <w:pPr>
        <w:pageBreakBefore w:val="0"/>
        <w:kinsoku/>
        <w:wordWrap/>
        <w:overflowPunct/>
        <w:topLinePunct w:val="0"/>
        <w:autoSpaceDE/>
        <w:autoSpaceDN/>
        <w:bidi w:val="0"/>
        <w:adjustRightInd/>
        <w:snapToGrid/>
        <w:spacing w:line="540" w:lineRule="exact"/>
        <w:jc w:val="center"/>
        <w:rPr>
          <w:rFonts w:eastAsia="方正小标宋_GBK"/>
          <w:kern w:val="0"/>
          <w:sz w:val="48"/>
          <w:szCs w:val="48"/>
        </w:rPr>
      </w:pPr>
      <w:r>
        <w:rPr>
          <w:rFonts w:eastAsia="方正小标宋_GBK"/>
          <w:kern w:val="0"/>
          <w:sz w:val="48"/>
          <w:szCs w:val="48"/>
        </w:rPr>
        <w:t>报告</w:t>
      </w:r>
    </w:p>
    <w:p>
      <w:pPr>
        <w:pageBreakBefore w:val="0"/>
        <w:kinsoku/>
        <w:wordWrap/>
        <w:overflowPunct/>
        <w:topLinePunct w:val="0"/>
        <w:autoSpaceDE/>
        <w:autoSpaceDN/>
        <w:bidi w:val="0"/>
        <w:adjustRightInd/>
        <w:snapToGrid/>
        <w:spacing w:line="540" w:lineRule="exact"/>
        <w:jc w:val="center"/>
        <w:rPr>
          <w:rFonts w:eastAsia="华文中宋"/>
          <w:b/>
          <w:kern w:val="0"/>
          <w:sz w:val="52"/>
          <w:szCs w:val="52"/>
        </w:rPr>
      </w:pPr>
    </w:p>
    <w:p>
      <w:pPr>
        <w:pageBreakBefore w:val="0"/>
        <w:kinsoku/>
        <w:wordWrap/>
        <w:overflowPunct/>
        <w:topLinePunct w:val="0"/>
        <w:autoSpaceDE/>
        <w:autoSpaceDN/>
        <w:bidi w:val="0"/>
        <w:adjustRightInd/>
        <w:snapToGrid/>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lang w:val="en-US" w:eastAsia="zh-CN"/>
        </w:rPr>
        <w:t>3</w:t>
      </w:r>
      <w:r>
        <w:rPr>
          <w:rFonts w:eastAsia="仿宋_GB2312"/>
          <w:kern w:val="0"/>
          <w:sz w:val="36"/>
          <w:szCs w:val="36"/>
        </w:rPr>
        <w:t>年度）</w:t>
      </w:r>
    </w:p>
    <w:p>
      <w:pPr>
        <w:pageBreakBefore w:val="0"/>
        <w:kinsoku/>
        <w:wordWrap/>
        <w:overflowPunct/>
        <w:topLinePunct w:val="0"/>
        <w:autoSpaceDE/>
        <w:autoSpaceDN/>
        <w:bidi w:val="0"/>
        <w:adjustRightInd/>
        <w:snapToGrid/>
        <w:spacing w:line="540" w:lineRule="exact"/>
        <w:jc w:val="center"/>
        <w:rPr>
          <w:rFonts w:eastAsia="仿宋_GB2312"/>
          <w:kern w:val="0"/>
          <w:sz w:val="30"/>
          <w:szCs w:val="30"/>
        </w:rPr>
      </w:pPr>
    </w:p>
    <w:p>
      <w:pPr>
        <w:pageBreakBefore w:val="0"/>
        <w:kinsoku/>
        <w:wordWrap/>
        <w:overflowPunct/>
        <w:topLinePunct w:val="0"/>
        <w:autoSpaceDE/>
        <w:autoSpaceDN/>
        <w:bidi w:val="0"/>
        <w:adjustRightInd/>
        <w:snapToGrid/>
        <w:spacing w:line="540" w:lineRule="exact"/>
        <w:jc w:val="center"/>
        <w:rPr>
          <w:rFonts w:eastAsia="仿宋_GB2312"/>
          <w:kern w:val="0"/>
          <w:sz w:val="30"/>
          <w:szCs w:val="30"/>
        </w:rPr>
      </w:pPr>
    </w:p>
    <w:p>
      <w:pPr>
        <w:pageBreakBefore w:val="0"/>
        <w:kinsoku/>
        <w:wordWrap/>
        <w:overflowPunct/>
        <w:topLinePunct w:val="0"/>
        <w:autoSpaceDE/>
        <w:autoSpaceDN/>
        <w:bidi w:val="0"/>
        <w:adjustRightInd/>
        <w:snapToGrid/>
        <w:spacing w:line="540" w:lineRule="exact"/>
        <w:jc w:val="center"/>
        <w:rPr>
          <w:rFonts w:eastAsia="仿宋_GB2312"/>
          <w:kern w:val="0"/>
          <w:sz w:val="30"/>
          <w:szCs w:val="30"/>
        </w:rPr>
      </w:pPr>
    </w:p>
    <w:p>
      <w:pPr>
        <w:pageBreakBefore w:val="0"/>
        <w:kinsoku/>
        <w:wordWrap/>
        <w:overflowPunct/>
        <w:topLinePunct w:val="0"/>
        <w:autoSpaceDE/>
        <w:autoSpaceDN/>
        <w:bidi w:val="0"/>
        <w:adjustRightInd/>
        <w:snapToGrid/>
        <w:spacing w:line="540" w:lineRule="exact"/>
        <w:jc w:val="center"/>
        <w:rPr>
          <w:rFonts w:eastAsia="仿宋_GB2312"/>
          <w:kern w:val="0"/>
          <w:sz w:val="30"/>
          <w:szCs w:val="30"/>
        </w:rPr>
      </w:pPr>
    </w:p>
    <w:p>
      <w:pPr>
        <w:pageBreakBefore w:val="0"/>
        <w:kinsoku/>
        <w:wordWrap/>
        <w:overflowPunct/>
        <w:topLinePunct w:val="0"/>
        <w:autoSpaceDE/>
        <w:autoSpaceDN/>
        <w:bidi w:val="0"/>
        <w:adjustRightInd/>
        <w:snapToGrid/>
        <w:spacing w:line="540" w:lineRule="exact"/>
        <w:rPr>
          <w:rFonts w:eastAsia="仿宋_GB2312"/>
          <w:kern w:val="0"/>
          <w:sz w:val="30"/>
          <w:szCs w:val="30"/>
        </w:rPr>
      </w:pPr>
    </w:p>
    <w:p>
      <w:pPr>
        <w:pageBreakBefore w:val="0"/>
        <w:kinsoku/>
        <w:wordWrap/>
        <w:overflowPunct/>
        <w:topLinePunct w:val="0"/>
        <w:autoSpaceDE/>
        <w:autoSpaceDN/>
        <w:bidi w:val="0"/>
        <w:adjustRightInd/>
        <w:snapToGrid/>
        <w:spacing w:line="700" w:lineRule="exact"/>
        <w:ind w:firstLine="1440" w:firstLineChars="400"/>
        <w:jc w:val="left"/>
        <w:rPr>
          <w:rFonts w:eastAsia="仿宋_GB2312"/>
          <w:kern w:val="0"/>
          <w:sz w:val="36"/>
          <w:szCs w:val="36"/>
        </w:rPr>
      </w:pPr>
      <w:r>
        <w:rPr>
          <w:rFonts w:eastAsia="仿宋_GB2312"/>
          <w:kern w:val="0"/>
          <w:sz w:val="36"/>
          <w:szCs w:val="36"/>
        </w:rPr>
        <w:t>项目名称：</w:t>
      </w:r>
      <w:r>
        <w:rPr>
          <w:rFonts w:hint="default" w:ascii="Times New Roman" w:hAnsi="Times New Roman" w:eastAsia="仿宋_GB2312" w:cs="Times New Roman"/>
          <w:kern w:val="0"/>
          <w:sz w:val="36"/>
          <w:szCs w:val="36"/>
          <w:lang w:eastAsia="zh-CN"/>
        </w:rPr>
        <w:t>《新疆畜牧业》出版印刷费</w:t>
      </w:r>
    </w:p>
    <w:p>
      <w:pPr>
        <w:pageBreakBefore w:val="0"/>
        <w:kinsoku/>
        <w:wordWrap/>
        <w:overflowPunct/>
        <w:topLinePunct w:val="0"/>
        <w:autoSpaceDE/>
        <w:autoSpaceDN/>
        <w:bidi w:val="0"/>
        <w:adjustRightInd/>
        <w:snapToGrid/>
        <w:spacing w:line="700" w:lineRule="exact"/>
        <w:ind w:firstLine="1392" w:firstLineChars="400"/>
        <w:jc w:val="left"/>
        <w:rPr>
          <w:rFonts w:eastAsia="仿宋_GB2312"/>
          <w:spacing w:val="-23"/>
          <w:w w:val="80"/>
          <w:kern w:val="0"/>
          <w:sz w:val="36"/>
          <w:szCs w:val="36"/>
        </w:rPr>
      </w:pPr>
      <w:r>
        <w:rPr>
          <w:rFonts w:eastAsia="仿宋_GB2312"/>
          <w:spacing w:val="-6"/>
          <w:kern w:val="0"/>
          <w:sz w:val="36"/>
          <w:szCs w:val="36"/>
        </w:rPr>
        <w:t>实施单位（公章）：</w:t>
      </w:r>
      <w:r>
        <w:rPr>
          <w:rFonts w:hint="default" w:ascii="Times New Roman" w:hAnsi="Times New Roman" w:eastAsia="仿宋_GB2312" w:cs="Times New Roman"/>
          <w:spacing w:val="-23"/>
          <w:w w:val="80"/>
          <w:kern w:val="0"/>
          <w:sz w:val="36"/>
          <w:szCs w:val="36"/>
          <w:lang w:eastAsia="zh-CN"/>
        </w:rPr>
        <w:t>自治区畜牧兽医局畜牧科技资料编译室</w:t>
      </w:r>
    </w:p>
    <w:p>
      <w:pPr>
        <w:pageBreakBefore w:val="0"/>
        <w:kinsoku/>
        <w:wordWrap/>
        <w:overflowPunct/>
        <w:topLinePunct w:val="0"/>
        <w:autoSpaceDE/>
        <w:autoSpaceDN/>
        <w:bidi w:val="0"/>
        <w:adjustRightInd/>
        <w:snapToGrid/>
        <w:spacing w:line="700" w:lineRule="exact"/>
        <w:ind w:firstLine="1440" w:firstLineChars="400"/>
        <w:jc w:val="left"/>
        <w:rPr>
          <w:rFonts w:eastAsia="仿宋_GB2312"/>
          <w:kern w:val="0"/>
          <w:sz w:val="36"/>
          <w:szCs w:val="36"/>
        </w:rPr>
      </w:pPr>
      <w:r>
        <w:rPr>
          <w:rFonts w:eastAsia="仿宋_GB2312"/>
          <w:kern w:val="0"/>
          <w:sz w:val="36"/>
          <w:szCs w:val="36"/>
        </w:rPr>
        <w:t>主管部门（公章）：</w:t>
      </w:r>
      <w:r>
        <w:rPr>
          <w:rFonts w:hint="default" w:ascii="Times New Roman" w:hAnsi="Times New Roman" w:eastAsia="仿宋_GB2312" w:cs="Times New Roman"/>
          <w:kern w:val="0"/>
          <w:sz w:val="36"/>
          <w:szCs w:val="36"/>
          <w:lang w:eastAsia="zh-CN"/>
        </w:rPr>
        <w:t>自治区畜牧兽医局</w:t>
      </w:r>
    </w:p>
    <w:p>
      <w:pPr>
        <w:pageBreakBefore w:val="0"/>
        <w:kinsoku/>
        <w:wordWrap/>
        <w:overflowPunct/>
        <w:topLinePunct w:val="0"/>
        <w:autoSpaceDE/>
        <w:autoSpaceDN/>
        <w:bidi w:val="0"/>
        <w:adjustRightInd/>
        <w:snapToGrid/>
        <w:spacing w:line="700" w:lineRule="exact"/>
        <w:ind w:firstLine="1440" w:firstLineChars="400"/>
        <w:jc w:val="left"/>
        <w:rPr>
          <w:rFonts w:eastAsia="仿宋_GB2312"/>
          <w:kern w:val="0"/>
          <w:sz w:val="36"/>
          <w:szCs w:val="36"/>
        </w:rPr>
      </w:pPr>
      <w:r>
        <w:rPr>
          <w:rFonts w:eastAsia="仿宋_GB2312"/>
          <w:kern w:val="0"/>
          <w:sz w:val="36"/>
          <w:szCs w:val="36"/>
        </w:rPr>
        <w:t>项目负责人（签章）：</w:t>
      </w:r>
      <w:r>
        <w:rPr>
          <w:rFonts w:hint="eastAsia" w:ascii="Times New Roman" w:hAnsi="Times New Roman" w:eastAsia="仿宋_GB2312" w:cs="Times New Roman"/>
          <w:kern w:val="0"/>
          <w:sz w:val="36"/>
          <w:szCs w:val="36"/>
          <w:lang w:eastAsia="zh-CN"/>
        </w:rPr>
        <w:t>张</w:t>
      </w:r>
      <w:r>
        <w:rPr>
          <w:rFonts w:hint="eastAsia" w:ascii="Times New Roman" w:hAnsi="Times New Roman" w:eastAsia="仿宋_GB2312" w:cs="Times New Roman"/>
          <w:kern w:val="0"/>
          <w:sz w:val="36"/>
          <w:szCs w:val="36"/>
          <w:lang w:val="en-US" w:eastAsia="zh-CN"/>
        </w:rPr>
        <w:t xml:space="preserve"> </w:t>
      </w:r>
      <w:r>
        <w:rPr>
          <w:rFonts w:hint="eastAsia" w:ascii="Times New Roman" w:hAnsi="Times New Roman" w:eastAsia="仿宋_GB2312" w:cs="Times New Roman"/>
          <w:kern w:val="0"/>
          <w:sz w:val="36"/>
          <w:szCs w:val="36"/>
          <w:lang w:eastAsia="zh-CN"/>
        </w:rPr>
        <w:t>瑾</w:t>
      </w:r>
    </w:p>
    <w:p>
      <w:pPr>
        <w:pageBreakBefore w:val="0"/>
        <w:kinsoku/>
        <w:wordWrap/>
        <w:overflowPunct/>
        <w:topLinePunct w:val="0"/>
        <w:autoSpaceDE/>
        <w:autoSpaceDN/>
        <w:bidi w:val="0"/>
        <w:adjustRightInd/>
        <w:snapToGrid/>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2024</w:t>
      </w:r>
      <w:r>
        <w:rPr>
          <w:rFonts w:eastAsia="仿宋_GB2312"/>
          <w:kern w:val="0"/>
          <w:sz w:val="36"/>
          <w:szCs w:val="36"/>
        </w:rPr>
        <w:t>年</w:t>
      </w:r>
      <w:r>
        <w:rPr>
          <w:rFonts w:hint="eastAsia" w:eastAsia="仿宋_GB2312"/>
          <w:kern w:val="0"/>
          <w:sz w:val="36"/>
          <w:szCs w:val="36"/>
          <w:lang w:val="en-US" w:eastAsia="zh-CN"/>
        </w:rPr>
        <w:t>1</w:t>
      </w:r>
      <w:r>
        <w:rPr>
          <w:rFonts w:eastAsia="仿宋_GB2312"/>
          <w:kern w:val="0"/>
          <w:sz w:val="36"/>
          <w:szCs w:val="36"/>
        </w:rPr>
        <w:t>月</w:t>
      </w:r>
      <w:r>
        <w:rPr>
          <w:rFonts w:hint="eastAsia" w:eastAsia="仿宋_GB2312"/>
          <w:kern w:val="0"/>
          <w:sz w:val="36"/>
          <w:szCs w:val="36"/>
          <w:lang w:val="en-US" w:eastAsia="zh-CN"/>
        </w:rPr>
        <w:t>2</w:t>
      </w:r>
      <w:r>
        <w:rPr>
          <w:rFonts w:eastAsia="仿宋_GB2312"/>
          <w:kern w:val="0"/>
          <w:sz w:val="36"/>
          <w:szCs w:val="36"/>
        </w:rPr>
        <w:t>日</w:t>
      </w:r>
    </w:p>
    <w:p>
      <w:pPr>
        <w:pageBreakBefore w:val="0"/>
        <w:kinsoku/>
        <w:wordWrap/>
        <w:overflowPunct/>
        <w:topLinePunct w:val="0"/>
        <w:autoSpaceDE/>
        <w:autoSpaceDN/>
        <w:bidi w:val="0"/>
        <w:adjustRightInd/>
        <w:snapToGrid/>
        <w:spacing w:line="540" w:lineRule="exact"/>
        <w:jc w:val="center"/>
        <w:rPr>
          <w:rFonts w:eastAsia="仿宋_GB2312"/>
          <w:kern w:val="0"/>
          <w:sz w:val="30"/>
          <w:szCs w:val="30"/>
        </w:rPr>
      </w:pPr>
    </w:p>
    <w:p>
      <w:pPr>
        <w:pageBreakBefore w:val="0"/>
        <w:kinsoku/>
        <w:wordWrap/>
        <w:overflowPunct/>
        <w:topLinePunct w:val="0"/>
        <w:autoSpaceDE/>
        <w:autoSpaceDN/>
        <w:bidi w:val="0"/>
        <w:adjustRightInd/>
        <w:snapToGrid/>
        <w:spacing w:line="540" w:lineRule="exact"/>
        <w:rPr>
          <w:rStyle w:val="23"/>
          <w:rFonts w:eastAsia="黑体"/>
          <w:b w:val="0"/>
          <w:spacing w:val="-4"/>
          <w:sz w:val="32"/>
          <w:szCs w:val="32"/>
        </w:rPr>
      </w:pPr>
    </w:p>
    <w:p>
      <w:pPr>
        <w:pageBreakBefore w:val="0"/>
        <w:kinsoku/>
        <w:wordWrap/>
        <w:overflowPunct/>
        <w:topLinePunct w:val="0"/>
        <w:autoSpaceDE/>
        <w:autoSpaceDN/>
        <w:bidi w:val="0"/>
        <w:adjustRightInd/>
        <w:snapToGrid/>
        <w:spacing w:line="540" w:lineRule="exact"/>
        <w:ind w:firstLine="640"/>
        <w:rPr>
          <w:rStyle w:val="23"/>
          <w:rFonts w:eastAsia="黑体"/>
          <w:b w:val="0"/>
          <w:spacing w:val="-4"/>
          <w:sz w:val="32"/>
          <w:szCs w:val="32"/>
        </w:rPr>
      </w:pPr>
    </w:p>
    <w:p>
      <w:pPr>
        <w:pageBreakBefore w:val="0"/>
        <w:kinsoku/>
        <w:wordWrap/>
        <w:overflowPunct/>
        <w:topLinePunct w:val="0"/>
        <w:autoSpaceDE/>
        <w:autoSpaceDN/>
        <w:bidi w:val="0"/>
        <w:adjustRightInd/>
        <w:snapToGrid/>
        <w:spacing w:line="540" w:lineRule="exact"/>
        <w:rPr>
          <w:rStyle w:val="23"/>
          <w:rFonts w:eastAsia="黑体"/>
          <w:b w:val="0"/>
          <w:spacing w:val="-4"/>
          <w:sz w:val="32"/>
          <w:szCs w:val="32"/>
        </w:rPr>
      </w:pPr>
    </w:p>
    <w:p>
      <w:pPr>
        <w:pageBreakBefore w:val="0"/>
        <w:kinsoku/>
        <w:wordWrap/>
        <w:overflowPunct/>
        <w:topLinePunct w:val="0"/>
        <w:autoSpaceDE/>
        <w:autoSpaceDN/>
        <w:bidi w:val="0"/>
        <w:adjustRightInd/>
        <w:snapToGrid/>
        <w:spacing w:line="600" w:lineRule="exact"/>
        <w:jc w:val="center"/>
        <w:rPr>
          <w:rFonts w:eastAsia="黑体"/>
          <w:bCs/>
          <w:sz w:val="32"/>
          <w:szCs w:val="32"/>
        </w:rPr>
      </w:pPr>
    </w:p>
    <w:p>
      <w:pPr>
        <w:pageBreakBefore w:val="0"/>
        <w:kinsoku/>
        <w:wordWrap/>
        <w:overflowPunct/>
        <w:topLinePunct w:val="0"/>
        <w:autoSpaceDE/>
        <w:autoSpaceDN/>
        <w:bidi w:val="0"/>
        <w:adjustRightInd/>
        <w:snapToGrid/>
        <w:spacing w:line="600" w:lineRule="exact"/>
        <w:rPr>
          <w:rFonts w:eastAsia="黑体"/>
          <w:bCs/>
          <w:sz w:val="32"/>
          <w:szCs w:val="32"/>
        </w:rPr>
      </w:pPr>
    </w:p>
    <w:p>
      <w:pPr>
        <w:pageBreakBefore w:val="0"/>
        <w:kinsoku/>
        <w:wordWrap/>
        <w:overflowPunct/>
        <w:topLinePunct w:val="0"/>
        <w:autoSpaceDE/>
        <w:autoSpaceDN/>
        <w:bidi w:val="0"/>
        <w:adjustRightInd/>
        <w:snapToGrid/>
        <w:spacing w:line="600" w:lineRule="exact"/>
        <w:rPr>
          <w:rFonts w:eastAsia="黑体"/>
          <w:bCs/>
          <w:sz w:val="32"/>
          <w:szCs w:val="32"/>
        </w:rPr>
      </w:pPr>
      <w:r>
        <w:rPr>
          <w:rFonts w:eastAsia="黑体"/>
          <w:bCs/>
          <w:sz w:val="32"/>
          <w:szCs w:val="32"/>
        </w:rPr>
        <w:t>一、基本情况</w:t>
      </w:r>
    </w:p>
    <w:p>
      <w:pPr>
        <w:pageBreakBefore w:val="0"/>
        <w:kinsoku/>
        <w:wordWrap/>
        <w:overflowPunct/>
        <w:topLinePunct w:val="0"/>
        <w:autoSpaceDE/>
        <w:autoSpaceDN/>
        <w:bidi w:val="0"/>
        <w:adjustRightInd/>
        <w:snapToGrid/>
        <w:spacing w:line="600" w:lineRule="exact"/>
        <w:ind w:firstLine="641"/>
        <w:rPr>
          <w:rFonts w:eastAsia="楷体_GB2312"/>
          <w:b/>
          <w:bCs/>
          <w:sz w:val="32"/>
          <w:szCs w:val="32"/>
        </w:rPr>
      </w:pPr>
      <w:r>
        <w:rPr>
          <w:rFonts w:eastAsia="楷体_GB2312"/>
          <w:b/>
          <w:bCs/>
          <w:sz w:val="32"/>
          <w:szCs w:val="32"/>
        </w:rPr>
        <w:t>（一）项目概况</w:t>
      </w:r>
    </w:p>
    <w:p>
      <w:pPr>
        <w:pageBreakBefore w:val="0"/>
        <w:kinsoku/>
        <w:wordWrap/>
        <w:overflowPunct/>
        <w:topLinePunct w:val="0"/>
        <w:autoSpaceDE/>
        <w:autoSpaceDN/>
        <w:bidi w:val="0"/>
        <w:adjustRightInd/>
        <w:snapToGrid/>
        <w:spacing w:line="600" w:lineRule="exact"/>
        <w:ind w:firstLine="641"/>
        <w:rPr>
          <w:rFonts w:eastAsia="仿宋_GB2312"/>
          <w:b/>
          <w:bCs/>
          <w:sz w:val="32"/>
          <w:szCs w:val="32"/>
        </w:rPr>
      </w:pPr>
      <w:r>
        <w:rPr>
          <w:rFonts w:eastAsia="仿宋_GB2312"/>
          <w:b/>
          <w:bCs/>
          <w:sz w:val="32"/>
          <w:szCs w:val="32"/>
        </w:rPr>
        <w:t>1、项目背景</w:t>
      </w:r>
    </w:p>
    <w:p>
      <w:pPr>
        <w:pStyle w:val="12"/>
        <w:keepNext w:val="0"/>
        <w:keepLines w:val="0"/>
        <w:pageBreakBefore w:val="0"/>
        <w:kinsoku/>
        <w:wordWrap/>
        <w:overflowPunct/>
        <w:topLinePunct w:val="0"/>
        <w:autoSpaceDE/>
        <w:autoSpaceDN/>
        <w:bidi w:val="0"/>
        <w:adjustRightInd/>
        <w:snapToGrid/>
        <w:spacing w:after="0" w:line="560" w:lineRule="atLeast"/>
        <w:ind w:left="0" w:leftChars="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自治区畜牧兽医局畜牧科技资料编译室是畜牧</w:t>
      </w:r>
      <w:r>
        <w:rPr>
          <w:rFonts w:hint="eastAsia" w:ascii="Times New Roman" w:hAnsi="Times New Roman" w:eastAsia="仿宋_GB2312" w:cs="Times New Roman"/>
          <w:kern w:val="0"/>
          <w:sz w:val="32"/>
          <w:szCs w:val="32"/>
          <w:lang w:val="en-US" w:eastAsia="zh-CN" w:bidi="ar-SA"/>
        </w:rPr>
        <w:t>兽医局</w:t>
      </w:r>
      <w:r>
        <w:rPr>
          <w:rFonts w:hint="default" w:ascii="Times New Roman" w:hAnsi="Times New Roman" w:eastAsia="仿宋_GB2312" w:cs="Times New Roman"/>
          <w:kern w:val="0"/>
          <w:sz w:val="32"/>
          <w:szCs w:val="32"/>
          <w:lang w:val="en-US" w:eastAsia="zh-CN" w:bidi="ar-SA"/>
        </w:rPr>
        <w:t>直属的正县级独立核算的全额拨款事业单位，成立于1978年。其前身为畜牧厅科教处编译室，以汉、维、哈、蒙</w:t>
      </w:r>
      <w:r>
        <w:rPr>
          <w:rFonts w:hint="eastAsia" w:ascii="Times New Roman" w:hAnsi="Times New Roman" w:eastAsia="仿宋_GB2312" w:cs="Times New Roman"/>
          <w:kern w:val="0"/>
          <w:sz w:val="32"/>
          <w:szCs w:val="32"/>
          <w:lang w:val="en-US" w:eastAsia="zh-CN" w:bidi="ar-SA"/>
        </w:rPr>
        <w:t>四</w:t>
      </w:r>
      <w:r>
        <w:rPr>
          <w:rFonts w:hint="default" w:ascii="Times New Roman" w:hAnsi="Times New Roman" w:eastAsia="仿宋_GB2312" w:cs="Times New Roman"/>
          <w:kern w:val="0"/>
          <w:sz w:val="32"/>
          <w:szCs w:val="32"/>
          <w:lang w:val="en-US" w:eastAsia="zh-CN" w:bidi="ar-SA"/>
        </w:rPr>
        <w:t>个文种出版《新疆牧业科技》、《新疆草原通讯》，属于内部交流刊物，并翻译出版畜牧兽医草原方面的中专教材和科普图书。1985年取得全国公开发行的刊号，正式更名为《新疆畜牧业》，1990年正式成立为正县级全额拨款事业单位。</w:t>
      </w:r>
      <w:r>
        <w:rPr>
          <w:rFonts w:hint="eastAsia" w:ascii="Times New Roman" w:hAnsi="Times New Roman" w:eastAsia="仿宋_GB2312" w:cs="Times New Roman"/>
          <w:kern w:val="0"/>
          <w:sz w:val="32"/>
          <w:szCs w:val="32"/>
          <w:lang w:val="en-US" w:eastAsia="zh-CN" w:bidi="ar-SA"/>
        </w:rPr>
        <w:t>目前</w:t>
      </w:r>
      <w:r>
        <w:rPr>
          <w:rFonts w:hint="default" w:ascii="Times New Roman" w:hAnsi="Times New Roman" w:eastAsia="仿宋_GB2312" w:cs="Times New Roman"/>
          <w:kern w:val="0"/>
          <w:sz w:val="32"/>
          <w:szCs w:val="32"/>
          <w:lang w:val="en-US" w:eastAsia="zh-CN" w:bidi="ar-SA"/>
        </w:rPr>
        <w:t>主要职责是承担《新疆畜牧业》汉</w:t>
      </w:r>
      <w:r>
        <w:rPr>
          <w:rFonts w:hint="eastAsia" w:ascii="Times New Roman" w:hAnsi="Times New Roman" w:eastAsia="仿宋_GB2312" w:cs="Times New Roman"/>
          <w:kern w:val="0"/>
          <w:sz w:val="32"/>
          <w:szCs w:val="32"/>
          <w:lang w:val="en-US" w:eastAsia="zh-CN" w:bidi="ar-SA"/>
        </w:rPr>
        <w:t>文</w:t>
      </w:r>
      <w:r>
        <w:rPr>
          <w:rFonts w:hint="default" w:ascii="Times New Roman" w:hAnsi="Times New Roman" w:eastAsia="仿宋_GB2312" w:cs="Times New Roman"/>
          <w:kern w:val="0"/>
          <w:sz w:val="32"/>
          <w:szCs w:val="32"/>
          <w:lang w:val="en-US" w:eastAsia="zh-CN" w:bidi="ar-SA"/>
        </w:rPr>
        <w:t>、</w:t>
      </w:r>
      <w:r>
        <w:rPr>
          <w:rFonts w:hint="eastAsia" w:ascii="Times New Roman" w:hAnsi="Times New Roman" w:eastAsia="仿宋_GB2312" w:cs="Times New Roman"/>
          <w:kern w:val="0"/>
          <w:sz w:val="32"/>
          <w:szCs w:val="32"/>
          <w:lang w:val="en-US" w:eastAsia="zh-CN" w:bidi="ar-SA"/>
        </w:rPr>
        <w:t>维吾尔文</w:t>
      </w:r>
      <w:r>
        <w:rPr>
          <w:rFonts w:hint="default" w:ascii="Times New Roman" w:hAnsi="Times New Roman" w:eastAsia="仿宋_GB2312" w:cs="Times New Roman"/>
          <w:kern w:val="0"/>
          <w:sz w:val="32"/>
          <w:szCs w:val="32"/>
          <w:lang w:val="en-US" w:eastAsia="zh-CN" w:bidi="ar-SA"/>
        </w:rPr>
        <w:t>、</w:t>
      </w:r>
      <w:r>
        <w:rPr>
          <w:rFonts w:hint="eastAsia" w:ascii="Times New Roman" w:hAnsi="Times New Roman" w:eastAsia="仿宋_GB2312" w:cs="Times New Roman"/>
          <w:kern w:val="0"/>
          <w:sz w:val="32"/>
          <w:szCs w:val="32"/>
          <w:lang w:val="en-US" w:eastAsia="zh-CN" w:bidi="ar-SA"/>
        </w:rPr>
        <w:t>哈萨克文</w:t>
      </w:r>
      <w:r>
        <w:rPr>
          <w:rFonts w:hint="default" w:ascii="Times New Roman" w:hAnsi="Times New Roman" w:eastAsia="仿宋_GB2312" w:cs="Times New Roman"/>
          <w:kern w:val="0"/>
          <w:sz w:val="32"/>
          <w:szCs w:val="32"/>
          <w:lang w:val="en-US" w:eastAsia="zh-CN" w:bidi="ar-SA"/>
        </w:rPr>
        <w:t>、</w:t>
      </w:r>
      <w:r>
        <w:rPr>
          <w:rFonts w:hint="eastAsia" w:ascii="Times New Roman" w:hAnsi="Times New Roman" w:eastAsia="仿宋_GB2312" w:cs="Times New Roman"/>
          <w:kern w:val="0"/>
          <w:sz w:val="32"/>
          <w:szCs w:val="32"/>
          <w:lang w:val="en-US" w:eastAsia="zh-CN" w:bidi="ar-SA"/>
        </w:rPr>
        <w:t>蒙古文四</w:t>
      </w:r>
      <w:r>
        <w:rPr>
          <w:rFonts w:hint="default" w:ascii="Times New Roman" w:hAnsi="Times New Roman" w:eastAsia="仿宋_GB2312" w:cs="Times New Roman"/>
          <w:kern w:val="0"/>
          <w:sz w:val="32"/>
          <w:szCs w:val="32"/>
          <w:lang w:val="en-US" w:eastAsia="zh-CN" w:bidi="ar-SA"/>
        </w:rPr>
        <w:t>种文字期刊的编辑、出版、发行工作；承担畜牧科技资料</w:t>
      </w:r>
      <w:r>
        <w:rPr>
          <w:rFonts w:hint="eastAsia" w:ascii="Times New Roman" w:hAnsi="Times New Roman" w:eastAsia="仿宋_GB2312" w:cs="Times New Roman"/>
          <w:kern w:val="0"/>
          <w:sz w:val="32"/>
          <w:szCs w:val="32"/>
          <w:lang w:val="en-US" w:eastAsia="zh-CN" w:bidi="ar-SA"/>
        </w:rPr>
        <w:t>维吾尔文</w:t>
      </w:r>
      <w:r>
        <w:rPr>
          <w:rFonts w:hint="default" w:ascii="Times New Roman" w:hAnsi="Times New Roman" w:eastAsia="仿宋_GB2312" w:cs="Times New Roman"/>
          <w:kern w:val="0"/>
          <w:sz w:val="32"/>
          <w:szCs w:val="32"/>
          <w:lang w:val="en-US" w:eastAsia="zh-CN" w:bidi="ar-SA"/>
        </w:rPr>
        <w:t>、</w:t>
      </w:r>
      <w:r>
        <w:rPr>
          <w:rFonts w:hint="eastAsia" w:ascii="Times New Roman" w:hAnsi="Times New Roman" w:eastAsia="仿宋_GB2312" w:cs="Times New Roman"/>
          <w:kern w:val="0"/>
          <w:sz w:val="32"/>
          <w:szCs w:val="32"/>
          <w:lang w:val="en-US" w:eastAsia="zh-CN" w:bidi="ar-SA"/>
        </w:rPr>
        <w:t>哈萨克文</w:t>
      </w:r>
      <w:r>
        <w:rPr>
          <w:rFonts w:hint="default" w:ascii="Times New Roman" w:hAnsi="Times New Roman" w:eastAsia="仿宋_GB2312" w:cs="Times New Roman"/>
          <w:kern w:val="0"/>
          <w:sz w:val="32"/>
          <w:szCs w:val="32"/>
          <w:lang w:val="en-US" w:eastAsia="zh-CN" w:bidi="ar-SA"/>
        </w:rPr>
        <w:t>、</w:t>
      </w:r>
      <w:r>
        <w:rPr>
          <w:rFonts w:hint="eastAsia" w:ascii="Times New Roman" w:hAnsi="Times New Roman" w:eastAsia="仿宋_GB2312" w:cs="Times New Roman"/>
          <w:kern w:val="0"/>
          <w:sz w:val="32"/>
          <w:szCs w:val="32"/>
          <w:lang w:val="en-US" w:eastAsia="zh-CN" w:bidi="ar-SA"/>
        </w:rPr>
        <w:t>蒙古文三</w:t>
      </w:r>
      <w:r>
        <w:rPr>
          <w:rFonts w:hint="default" w:ascii="Times New Roman" w:hAnsi="Times New Roman" w:eastAsia="仿宋_GB2312" w:cs="Times New Roman"/>
          <w:kern w:val="0"/>
          <w:sz w:val="32"/>
          <w:szCs w:val="32"/>
          <w:lang w:val="en-US" w:eastAsia="zh-CN" w:bidi="ar-SA"/>
        </w:rPr>
        <w:t>种文字的翻译、编著工作（编办2007年新机编办字【2007】106号文件设定的我室职能）。</w:t>
      </w:r>
    </w:p>
    <w:p>
      <w:pPr>
        <w:pStyle w:val="12"/>
        <w:keepNext w:val="0"/>
        <w:keepLines w:val="0"/>
        <w:pageBreakBefore w:val="0"/>
        <w:kinsoku/>
        <w:wordWrap/>
        <w:overflowPunct/>
        <w:topLinePunct w:val="0"/>
        <w:autoSpaceDE/>
        <w:autoSpaceDN/>
        <w:bidi w:val="0"/>
        <w:adjustRightInd/>
        <w:snapToGrid/>
        <w:spacing w:after="0" w:line="560" w:lineRule="atLeast"/>
        <w:ind w:left="0" w:leftChars="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20</w:t>
      </w:r>
      <w:r>
        <w:rPr>
          <w:rFonts w:hint="eastAsia" w:ascii="Times New Roman" w:hAnsi="Times New Roman" w:eastAsia="仿宋_GB2312" w:cs="Times New Roman"/>
          <w:kern w:val="0"/>
          <w:sz w:val="32"/>
          <w:szCs w:val="32"/>
          <w:lang w:val="en-US" w:eastAsia="zh-CN" w:bidi="ar-SA"/>
        </w:rPr>
        <w:t>23</w:t>
      </w:r>
      <w:r>
        <w:rPr>
          <w:rFonts w:hint="default" w:ascii="Times New Roman" w:hAnsi="Times New Roman" w:eastAsia="仿宋_GB2312" w:cs="Times New Roman"/>
          <w:kern w:val="0"/>
          <w:sz w:val="32"/>
          <w:szCs w:val="32"/>
          <w:lang w:val="en-US" w:eastAsia="zh-CN" w:bidi="ar-SA"/>
        </w:rPr>
        <w:t>年自治区财政厅拨付我单位</w:t>
      </w:r>
      <w:r>
        <w:rPr>
          <w:rFonts w:hint="eastAsia" w:ascii="Times New Roman" w:hAnsi="Times New Roman" w:eastAsia="仿宋_GB2312" w:cs="Times New Roman"/>
          <w:kern w:val="0"/>
          <w:sz w:val="32"/>
          <w:szCs w:val="32"/>
          <w:lang w:val="en-US" w:eastAsia="zh-CN" w:bidi="ar-SA"/>
        </w:rPr>
        <w:t>《新疆</w:t>
      </w:r>
      <w:r>
        <w:rPr>
          <w:rFonts w:hint="default" w:ascii="Times New Roman" w:hAnsi="Times New Roman" w:eastAsia="仿宋_GB2312" w:cs="Times New Roman"/>
          <w:kern w:val="0"/>
          <w:sz w:val="32"/>
          <w:szCs w:val="32"/>
          <w:lang w:val="en-US" w:eastAsia="zh-CN" w:bidi="ar-SA"/>
        </w:rPr>
        <w:t>畜牧业</w:t>
      </w:r>
      <w:r>
        <w:rPr>
          <w:rFonts w:hint="eastAsia" w:ascii="Times New Roman" w:hAnsi="Times New Roman" w:eastAsia="仿宋_GB2312" w:cs="Times New Roman"/>
          <w:kern w:val="0"/>
          <w:sz w:val="32"/>
          <w:szCs w:val="32"/>
          <w:lang w:val="en-US" w:eastAsia="zh-CN" w:bidi="ar-SA"/>
        </w:rPr>
        <w:t>》</w:t>
      </w:r>
      <w:r>
        <w:rPr>
          <w:rFonts w:hint="default" w:ascii="Times New Roman" w:hAnsi="Times New Roman" w:eastAsia="仿宋_GB2312" w:cs="Times New Roman"/>
          <w:kern w:val="0"/>
          <w:sz w:val="32"/>
          <w:szCs w:val="32"/>
          <w:lang w:val="en-US" w:eastAsia="zh-CN" w:bidi="ar-SA"/>
        </w:rPr>
        <w:t>杂志出版发行印刷费项目资金</w:t>
      </w:r>
      <w:r>
        <w:rPr>
          <w:rFonts w:hint="eastAsia" w:ascii="Times New Roman" w:hAnsi="Times New Roman" w:eastAsia="仿宋_GB2312" w:cs="Times New Roman"/>
          <w:kern w:val="0"/>
          <w:sz w:val="32"/>
          <w:szCs w:val="32"/>
          <w:lang w:val="en-US" w:eastAsia="zh-CN" w:bidi="ar-SA"/>
        </w:rPr>
        <w:t>60</w:t>
      </w:r>
      <w:r>
        <w:rPr>
          <w:rFonts w:hint="default" w:ascii="Times New Roman" w:hAnsi="Times New Roman" w:eastAsia="仿宋_GB2312" w:cs="Times New Roman"/>
          <w:kern w:val="0"/>
          <w:sz w:val="32"/>
          <w:szCs w:val="32"/>
          <w:lang w:val="en-US" w:eastAsia="zh-CN" w:bidi="ar-SA"/>
        </w:rPr>
        <w:t>万元，主要用于畜牧</w:t>
      </w:r>
      <w:r>
        <w:rPr>
          <w:rFonts w:hint="eastAsia" w:ascii="Times New Roman" w:hAnsi="Times New Roman" w:eastAsia="仿宋_GB2312" w:cs="Times New Roman"/>
          <w:kern w:val="0"/>
          <w:sz w:val="32"/>
          <w:szCs w:val="32"/>
          <w:lang w:val="en-US" w:eastAsia="zh-CN" w:bidi="ar-SA"/>
        </w:rPr>
        <w:t>兽医局</w:t>
      </w:r>
      <w:r>
        <w:rPr>
          <w:rFonts w:hint="default" w:ascii="Times New Roman" w:hAnsi="Times New Roman" w:eastAsia="仿宋_GB2312" w:cs="Times New Roman"/>
          <w:kern w:val="0"/>
          <w:sz w:val="32"/>
          <w:szCs w:val="32"/>
          <w:lang w:val="en-US" w:eastAsia="zh-CN" w:bidi="ar-SA"/>
        </w:rPr>
        <w:t>主管，畜牧科技资料编译室主办在全国发行的《新疆畜牧业》杂志汉</w:t>
      </w:r>
      <w:r>
        <w:rPr>
          <w:rFonts w:hint="eastAsia" w:ascii="Times New Roman" w:hAnsi="Times New Roman" w:eastAsia="仿宋_GB2312" w:cs="Times New Roman"/>
          <w:kern w:val="0"/>
          <w:sz w:val="32"/>
          <w:szCs w:val="32"/>
          <w:lang w:val="en-US" w:eastAsia="zh-CN" w:bidi="ar-SA"/>
        </w:rPr>
        <w:t>文</w:t>
      </w:r>
      <w:r>
        <w:rPr>
          <w:rFonts w:hint="default" w:ascii="Times New Roman" w:hAnsi="Times New Roman" w:eastAsia="仿宋_GB2312" w:cs="Times New Roman"/>
          <w:kern w:val="0"/>
          <w:sz w:val="32"/>
          <w:szCs w:val="32"/>
          <w:lang w:val="en-US" w:eastAsia="zh-CN" w:bidi="ar-SA"/>
        </w:rPr>
        <w:t>、</w:t>
      </w:r>
      <w:r>
        <w:rPr>
          <w:rFonts w:hint="eastAsia" w:ascii="Times New Roman" w:hAnsi="Times New Roman" w:eastAsia="仿宋_GB2312" w:cs="Times New Roman"/>
          <w:kern w:val="0"/>
          <w:sz w:val="32"/>
          <w:szCs w:val="32"/>
          <w:lang w:val="en-US" w:eastAsia="zh-CN" w:bidi="ar-SA"/>
        </w:rPr>
        <w:t>维吾尔文</w:t>
      </w:r>
      <w:r>
        <w:rPr>
          <w:rFonts w:hint="default" w:ascii="Times New Roman" w:hAnsi="Times New Roman" w:eastAsia="仿宋_GB2312" w:cs="Times New Roman"/>
          <w:kern w:val="0"/>
          <w:sz w:val="32"/>
          <w:szCs w:val="32"/>
          <w:lang w:val="en-US" w:eastAsia="zh-CN" w:bidi="ar-SA"/>
        </w:rPr>
        <w:t>、</w:t>
      </w:r>
      <w:r>
        <w:rPr>
          <w:rFonts w:hint="eastAsia" w:ascii="Times New Roman" w:hAnsi="Times New Roman" w:eastAsia="仿宋_GB2312" w:cs="Times New Roman"/>
          <w:kern w:val="0"/>
          <w:sz w:val="32"/>
          <w:szCs w:val="32"/>
          <w:lang w:val="en-US" w:eastAsia="zh-CN" w:bidi="ar-SA"/>
        </w:rPr>
        <w:t>哈萨克文</w:t>
      </w:r>
      <w:r>
        <w:rPr>
          <w:rFonts w:hint="default" w:ascii="Times New Roman" w:hAnsi="Times New Roman" w:eastAsia="仿宋_GB2312" w:cs="Times New Roman"/>
          <w:kern w:val="0"/>
          <w:sz w:val="32"/>
          <w:szCs w:val="32"/>
          <w:lang w:val="en-US" w:eastAsia="zh-CN" w:bidi="ar-SA"/>
        </w:rPr>
        <w:t>、</w:t>
      </w:r>
      <w:r>
        <w:rPr>
          <w:rFonts w:hint="eastAsia" w:ascii="Times New Roman" w:hAnsi="Times New Roman" w:eastAsia="仿宋_GB2312" w:cs="Times New Roman"/>
          <w:kern w:val="0"/>
          <w:sz w:val="32"/>
          <w:szCs w:val="32"/>
          <w:lang w:val="en-US" w:eastAsia="zh-CN" w:bidi="ar-SA"/>
        </w:rPr>
        <w:t>蒙古文四</w:t>
      </w:r>
      <w:r>
        <w:rPr>
          <w:rFonts w:hint="default" w:ascii="Times New Roman" w:hAnsi="Times New Roman" w:eastAsia="仿宋_GB2312" w:cs="Times New Roman"/>
          <w:kern w:val="0"/>
          <w:sz w:val="32"/>
          <w:szCs w:val="32"/>
          <w:lang w:val="en-US" w:eastAsia="zh-CN" w:bidi="ar-SA"/>
        </w:rPr>
        <w:t>种文字杂志的出版、发行工作，及自治区畜牧科技</w:t>
      </w:r>
      <w:r>
        <w:rPr>
          <w:rFonts w:hint="eastAsia" w:ascii="Times New Roman" w:hAnsi="Times New Roman" w:eastAsia="仿宋_GB2312" w:cs="Times New Roman"/>
          <w:kern w:val="0"/>
          <w:sz w:val="32"/>
          <w:szCs w:val="32"/>
          <w:lang w:val="en-US" w:eastAsia="zh-CN" w:bidi="ar-SA"/>
        </w:rPr>
        <w:t>资料的维吾尔文</w:t>
      </w:r>
      <w:r>
        <w:rPr>
          <w:rFonts w:hint="default" w:ascii="Times New Roman" w:hAnsi="Times New Roman" w:eastAsia="仿宋_GB2312" w:cs="Times New Roman"/>
          <w:kern w:val="0"/>
          <w:sz w:val="32"/>
          <w:szCs w:val="32"/>
          <w:lang w:val="en-US" w:eastAsia="zh-CN" w:bidi="ar-SA"/>
        </w:rPr>
        <w:t>、</w:t>
      </w:r>
      <w:r>
        <w:rPr>
          <w:rFonts w:hint="eastAsia" w:ascii="Times New Roman" w:hAnsi="Times New Roman" w:eastAsia="仿宋_GB2312" w:cs="Times New Roman"/>
          <w:kern w:val="0"/>
          <w:sz w:val="32"/>
          <w:szCs w:val="32"/>
          <w:lang w:val="en-US" w:eastAsia="zh-CN" w:bidi="ar-SA"/>
        </w:rPr>
        <w:t>哈萨克文</w:t>
      </w:r>
      <w:r>
        <w:rPr>
          <w:rFonts w:hint="default" w:ascii="Times New Roman" w:hAnsi="Times New Roman" w:eastAsia="仿宋_GB2312" w:cs="Times New Roman"/>
          <w:kern w:val="0"/>
          <w:sz w:val="32"/>
          <w:szCs w:val="32"/>
          <w:lang w:val="en-US" w:eastAsia="zh-CN" w:bidi="ar-SA"/>
        </w:rPr>
        <w:t>、</w:t>
      </w:r>
      <w:r>
        <w:rPr>
          <w:rFonts w:hint="eastAsia" w:ascii="Times New Roman" w:hAnsi="Times New Roman" w:eastAsia="仿宋_GB2312" w:cs="Times New Roman"/>
          <w:kern w:val="0"/>
          <w:sz w:val="32"/>
          <w:szCs w:val="32"/>
          <w:lang w:val="en-US" w:eastAsia="zh-CN" w:bidi="ar-SA"/>
        </w:rPr>
        <w:t>蒙古文三</w:t>
      </w:r>
      <w:r>
        <w:rPr>
          <w:rFonts w:hint="default" w:ascii="Times New Roman" w:hAnsi="Times New Roman" w:eastAsia="仿宋_GB2312" w:cs="Times New Roman"/>
          <w:kern w:val="0"/>
          <w:sz w:val="32"/>
          <w:szCs w:val="32"/>
          <w:lang w:val="en-US" w:eastAsia="zh-CN" w:bidi="ar-SA"/>
        </w:rPr>
        <w:t>种文字的翻译、编著工作。</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《新疆畜牧业》（汉</w:t>
      </w:r>
      <w:r>
        <w:rPr>
          <w:rFonts w:hint="eastAsia" w:ascii="Times New Roman" w:hAnsi="Times New Roman" w:eastAsia="仿宋_GB2312" w:cs="Times New Roman"/>
          <w:kern w:val="0"/>
          <w:sz w:val="32"/>
          <w:szCs w:val="32"/>
          <w:lang w:val="en-US" w:eastAsia="zh-CN" w:bidi="ar-SA"/>
        </w:rPr>
        <w:t>文</w:t>
      </w:r>
      <w:r>
        <w:rPr>
          <w:rFonts w:hint="default" w:ascii="Times New Roman" w:hAnsi="Times New Roman" w:eastAsia="仿宋_GB2312" w:cs="Times New Roman"/>
          <w:kern w:val="0"/>
          <w:sz w:val="32"/>
          <w:szCs w:val="32"/>
          <w:lang w:val="en-US" w:eastAsia="zh-CN" w:bidi="ar-SA"/>
        </w:rPr>
        <w:t>、</w:t>
      </w:r>
      <w:r>
        <w:rPr>
          <w:rFonts w:hint="eastAsia" w:ascii="Times New Roman" w:hAnsi="Times New Roman" w:eastAsia="仿宋_GB2312" w:cs="Times New Roman"/>
          <w:kern w:val="0"/>
          <w:sz w:val="32"/>
          <w:szCs w:val="32"/>
          <w:lang w:val="en-US" w:eastAsia="zh-CN" w:bidi="ar-SA"/>
        </w:rPr>
        <w:t>维吾尔文</w:t>
      </w:r>
      <w:r>
        <w:rPr>
          <w:rFonts w:hint="default" w:ascii="Times New Roman" w:hAnsi="Times New Roman" w:eastAsia="仿宋_GB2312" w:cs="Times New Roman"/>
          <w:kern w:val="0"/>
          <w:sz w:val="32"/>
          <w:szCs w:val="32"/>
          <w:lang w:val="en-US" w:eastAsia="zh-CN" w:bidi="ar-SA"/>
        </w:rPr>
        <w:t>、</w:t>
      </w:r>
      <w:r>
        <w:rPr>
          <w:rFonts w:hint="eastAsia" w:ascii="Times New Roman" w:hAnsi="Times New Roman" w:eastAsia="仿宋_GB2312" w:cs="Times New Roman"/>
          <w:kern w:val="0"/>
          <w:sz w:val="32"/>
          <w:szCs w:val="32"/>
          <w:lang w:val="en-US" w:eastAsia="zh-CN" w:bidi="ar-SA"/>
        </w:rPr>
        <w:t>哈萨克文</w:t>
      </w:r>
      <w:r>
        <w:rPr>
          <w:rFonts w:hint="default" w:ascii="Times New Roman" w:hAnsi="Times New Roman" w:eastAsia="仿宋_GB2312" w:cs="Times New Roman"/>
          <w:kern w:val="0"/>
          <w:sz w:val="32"/>
          <w:szCs w:val="32"/>
          <w:lang w:val="en-US" w:eastAsia="zh-CN" w:bidi="ar-SA"/>
        </w:rPr>
        <w:t>、</w:t>
      </w:r>
      <w:r>
        <w:rPr>
          <w:rFonts w:hint="eastAsia" w:ascii="Times New Roman" w:hAnsi="Times New Roman" w:eastAsia="仿宋_GB2312" w:cs="Times New Roman"/>
          <w:kern w:val="0"/>
          <w:sz w:val="32"/>
          <w:szCs w:val="32"/>
          <w:lang w:val="en-US" w:eastAsia="zh-CN" w:bidi="ar-SA"/>
        </w:rPr>
        <w:t>蒙古文四</w:t>
      </w:r>
      <w:r>
        <w:rPr>
          <w:rFonts w:hint="default" w:ascii="Times New Roman" w:hAnsi="Times New Roman" w:eastAsia="仿宋_GB2312" w:cs="Times New Roman"/>
          <w:kern w:val="0"/>
          <w:sz w:val="32"/>
          <w:szCs w:val="32"/>
          <w:lang w:val="en-US" w:eastAsia="zh-CN" w:bidi="ar-SA"/>
        </w:rPr>
        <w:t>种文字）</w:t>
      </w:r>
      <w:r>
        <w:rPr>
          <w:rFonts w:hint="eastAsia" w:ascii="Times New Roman" w:hAnsi="Times New Roman" w:eastAsia="仿宋_GB2312" w:cs="Times New Roman"/>
          <w:kern w:val="0"/>
          <w:sz w:val="32"/>
          <w:szCs w:val="32"/>
          <w:lang w:val="en-US" w:eastAsia="zh-CN" w:bidi="ar-SA"/>
        </w:rPr>
        <w:t>，</w:t>
      </w:r>
      <w:r>
        <w:rPr>
          <w:rFonts w:hint="default" w:ascii="Times New Roman" w:hAnsi="Times New Roman" w:eastAsia="仿宋_GB2312" w:cs="Times New Roman"/>
          <w:kern w:val="0"/>
          <w:sz w:val="32"/>
          <w:szCs w:val="32"/>
          <w:lang w:val="en-US" w:eastAsia="zh-CN" w:bidi="ar-SA"/>
        </w:rPr>
        <w:t>是我区目前畜牧行业唯一的综合性科技期刊，其中汉文为双月刊，</w:t>
      </w:r>
      <w:r>
        <w:rPr>
          <w:rFonts w:hint="eastAsia" w:ascii="Times New Roman" w:hAnsi="Times New Roman" w:eastAsia="仿宋_GB2312" w:cs="Times New Roman"/>
          <w:kern w:val="0"/>
          <w:sz w:val="32"/>
          <w:szCs w:val="32"/>
          <w:lang w:val="en-US" w:eastAsia="zh-CN" w:bidi="ar-SA"/>
        </w:rPr>
        <w:t>维吾尔文</w:t>
      </w:r>
      <w:r>
        <w:rPr>
          <w:rFonts w:hint="default" w:ascii="Times New Roman" w:hAnsi="Times New Roman" w:eastAsia="仿宋_GB2312" w:cs="Times New Roman"/>
          <w:kern w:val="0"/>
          <w:sz w:val="32"/>
          <w:szCs w:val="32"/>
          <w:lang w:val="en-US" w:eastAsia="zh-CN" w:bidi="ar-SA"/>
        </w:rPr>
        <w:t>、</w:t>
      </w:r>
      <w:r>
        <w:rPr>
          <w:rFonts w:hint="eastAsia" w:ascii="Times New Roman" w:hAnsi="Times New Roman" w:eastAsia="仿宋_GB2312" w:cs="Times New Roman"/>
          <w:kern w:val="0"/>
          <w:sz w:val="32"/>
          <w:szCs w:val="32"/>
          <w:lang w:val="en-US" w:eastAsia="zh-CN" w:bidi="ar-SA"/>
        </w:rPr>
        <w:t>哈萨克文</w:t>
      </w:r>
      <w:r>
        <w:rPr>
          <w:rFonts w:hint="default" w:ascii="Times New Roman" w:hAnsi="Times New Roman" w:eastAsia="仿宋_GB2312" w:cs="Times New Roman"/>
          <w:kern w:val="0"/>
          <w:sz w:val="32"/>
          <w:szCs w:val="32"/>
          <w:lang w:val="en-US" w:eastAsia="zh-CN" w:bidi="ar-SA"/>
        </w:rPr>
        <w:t>、</w:t>
      </w:r>
      <w:r>
        <w:rPr>
          <w:rFonts w:hint="eastAsia" w:ascii="Times New Roman" w:hAnsi="Times New Roman" w:eastAsia="仿宋_GB2312" w:cs="Times New Roman"/>
          <w:kern w:val="0"/>
          <w:sz w:val="32"/>
          <w:szCs w:val="32"/>
          <w:lang w:val="en-US" w:eastAsia="zh-CN" w:bidi="ar-SA"/>
        </w:rPr>
        <w:t>蒙古文</w:t>
      </w:r>
      <w:r>
        <w:rPr>
          <w:rFonts w:hint="default" w:ascii="Times New Roman" w:hAnsi="Times New Roman" w:eastAsia="仿宋_GB2312" w:cs="Times New Roman"/>
          <w:kern w:val="0"/>
          <w:sz w:val="32"/>
          <w:szCs w:val="32"/>
          <w:lang w:val="en-US" w:eastAsia="zh-CN" w:bidi="ar-SA"/>
        </w:rPr>
        <w:t>为季刊。是新疆关于畜牧、兽医、草原、饲料、奶业发展、畜牧科技信息、现代养殖技术、畜禽品种改良与繁育、畜产品加工与质量安全监管、饲草料种植加工、法制园地等方面的综合性期刊。能够发挥多语种优势，及时宣传国家和自治区的畜牧业方针政策、宣传畜牧业法律法规、帮助农牧民指导科技生产、普及科技知识，巩固脱贫攻坚成果，开展乡村振兴</w:t>
      </w:r>
      <w:r>
        <w:rPr>
          <w:rFonts w:hint="eastAsia" w:ascii="Times New Roman" w:hAnsi="Times New Roman" w:eastAsia="仿宋_GB2312" w:cs="Times New Roman"/>
          <w:kern w:val="0"/>
          <w:sz w:val="32"/>
          <w:szCs w:val="32"/>
          <w:lang w:val="en-US" w:eastAsia="zh-CN" w:bidi="ar-SA"/>
        </w:rPr>
        <w:t>，</w:t>
      </w:r>
      <w:r>
        <w:rPr>
          <w:rFonts w:hint="default" w:ascii="Times New Roman" w:hAnsi="Times New Roman" w:eastAsia="仿宋_GB2312" w:cs="Times New Roman"/>
          <w:kern w:val="0"/>
          <w:sz w:val="32"/>
          <w:szCs w:val="32"/>
          <w:lang w:val="en-US" w:eastAsia="zh-CN" w:bidi="ar-SA"/>
        </w:rPr>
        <w:t>更好</w:t>
      </w:r>
      <w:r>
        <w:rPr>
          <w:rFonts w:hint="eastAsia" w:ascii="Times New Roman" w:hAnsi="Times New Roman" w:eastAsia="仿宋_GB2312" w:cs="Times New Roman"/>
          <w:kern w:val="0"/>
          <w:sz w:val="32"/>
          <w:szCs w:val="32"/>
          <w:lang w:val="en-US" w:eastAsia="zh-CN" w:bidi="ar-SA"/>
        </w:rPr>
        <w:t>地</w:t>
      </w:r>
      <w:r>
        <w:rPr>
          <w:rFonts w:hint="default" w:ascii="Times New Roman" w:hAnsi="Times New Roman" w:eastAsia="仿宋_GB2312" w:cs="Times New Roman"/>
          <w:kern w:val="0"/>
          <w:sz w:val="32"/>
          <w:szCs w:val="32"/>
          <w:lang w:val="en-US" w:eastAsia="zh-CN" w:bidi="ar-SA"/>
        </w:rPr>
        <w:t>为新疆畜牧业</w:t>
      </w:r>
      <w:r>
        <w:rPr>
          <w:rFonts w:hint="eastAsia" w:ascii="Times New Roman" w:hAnsi="Times New Roman" w:eastAsia="仿宋_GB2312" w:cs="Times New Roman"/>
          <w:kern w:val="0"/>
          <w:sz w:val="32"/>
          <w:szCs w:val="32"/>
          <w:lang w:val="en-US" w:eastAsia="zh-CN" w:bidi="ar-SA"/>
        </w:rPr>
        <w:t>高质量</w:t>
      </w:r>
      <w:r>
        <w:rPr>
          <w:rFonts w:hint="default" w:ascii="Times New Roman" w:hAnsi="Times New Roman" w:eastAsia="仿宋_GB2312" w:cs="Times New Roman"/>
          <w:kern w:val="0"/>
          <w:sz w:val="32"/>
          <w:szCs w:val="32"/>
          <w:lang w:val="en-US" w:eastAsia="zh-CN" w:bidi="ar-SA"/>
        </w:rPr>
        <w:t>发展服务，为建设社会主义新牧区服务，为新疆社会稳定和长治久安总目标服务。</w:t>
      </w:r>
    </w:p>
    <w:p>
      <w:pPr>
        <w:pStyle w:val="18"/>
        <w:pageBreakBefore w:val="0"/>
        <w:numPr>
          <w:ilvl w:val="0"/>
          <w:numId w:val="1"/>
        </w:numPr>
        <w:kinsoku/>
        <w:wordWrap/>
        <w:overflowPunct/>
        <w:topLinePunct w:val="0"/>
        <w:autoSpaceDE/>
        <w:autoSpaceDN/>
        <w:bidi w:val="0"/>
        <w:adjustRightInd/>
        <w:snapToGrid/>
        <w:spacing w:before="0" w:after="0" w:line="600" w:lineRule="exact"/>
        <w:ind w:firstLine="643" w:firstLineChars="200"/>
        <w:jc w:val="both"/>
        <w:rPr>
          <w:rFonts w:ascii="Times New Roman" w:hAnsi="Times New Roman" w:eastAsia="仿宋_GB2312"/>
          <w:kern w:val="2"/>
        </w:rPr>
      </w:pPr>
      <w:r>
        <w:rPr>
          <w:rFonts w:ascii="Times New Roman" w:hAnsi="Times New Roman" w:eastAsia="仿宋_GB2312"/>
          <w:kern w:val="2"/>
        </w:rPr>
        <w:t>项目主要内容：</w:t>
      </w:r>
    </w:p>
    <w:p>
      <w:pPr>
        <w:pageBreakBefore w:val="0"/>
        <w:kinsoku/>
        <w:wordWrap/>
        <w:overflowPunct/>
        <w:topLinePunct w:val="0"/>
        <w:autoSpaceDE/>
        <w:autoSpaceDN/>
        <w:bidi w:val="0"/>
        <w:adjustRightInd/>
        <w:snapToGrid/>
        <w:spacing w:line="600" w:lineRule="exact"/>
        <w:ind w:firstLine="640" w:firstLineChars="200"/>
        <w:rPr>
          <w:rFonts w:hint="eastAsia" w:eastAsia="仿宋_GB2312"/>
          <w:sz w:val="32"/>
          <w:szCs w:val="32"/>
        </w:rPr>
      </w:pPr>
      <w:r>
        <w:rPr>
          <w:rFonts w:hint="eastAsia" w:eastAsia="仿宋_GB2312"/>
          <w:sz w:val="32"/>
          <w:szCs w:val="32"/>
        </w:rPr>
        <w:t>本项目全年编辑、出版、印刷《新疆畜牧业》汉文、维吾尔文、哈萨克文、蒙古文</w:t>
      </w:r>
      <w:r>
        <w:rPr>
          <w:rFonts w:eastAsia="仿宋_GB2312"/>
          <w:sz w:val="32"/>
          <w:szCs w:val="32"/>
        </w:rPr>
        <w:t>共</w:t>
      </w:r>
      <w:r>
        <w:rPr>
          <w:rFonts w:hint="eastAsia" w:eastAsia="仿宋_GB2312"/>
          <w:sz w:val="32"/>
          <w:szCs w:val="32"/>
        </w:rPr>
        <w:t>计</w:t>
      </w:r>
      <w:r>
        <w:rPr>
          <w:rFonts w:eastAsia="仿宋_GB2312"/>
          <w:sz w:val="32"/>
          <w:szCs w:val="32"/>
        </w:rPr>
        <w:t>18期</w:t>
      </w:r>
      <w:r>
        <w:rPr>
          <w:rFonts w:hint="eastAsia" w:eastAsia="仿宋_GB2312"/>
          <w:sz w:val="32"/>
          <w:szCs w:val="32"/>
        </w:rPr>
        <w:t>期刊</w:t>
      </w:r>
      <w:r>
        <w:rPr>
          <w:rFonts w:eastAsia="仿宋_GB2312"/>
          <w:sz w:val="32"/>
          <w:szCs w:val="32"/>
        </w:rPr>
        <w:t>，</w:t>
      </w:r>
      <w:r>
        <w:rPr>
          <w:rFonts w:hint="eastAsia" w:eastAsia="仿宋_GB2312"/>
          <w:sz w:val="32"/>
          <w:szCs w:val="32"/>
        </w:rPr>
        <w:t>汉文为双月刊，其余3个文种为季刊，</w:t>
      </w:r>
      <w:r>
        <w:rPr>
          <w:rFonts w:eastAsia="仿宋_GB2312"/>
          <w:sz w:val="32"/>
          <w:szCs w:val="32"/>
        </w:rPr>
        <w:t>4个文种年印刷</w:t>
      </w:r>
      <w:r>
        <w:rPr>
          <w:rFonts w:hint="eastAsia" w:eastAsia="仿宋_GB2312"/>
          <w:sz w:val="32"/>
          <w:szCs w:val="32"/>
        </w:rPr>
        <w:t>量</w:t>
      </w:r>
      <w:r>
        <w:rPr>
          <w:rFonts w:eastAsia="仿宋_GB2312"/>
          <w:sz w:val="32"/>
          <w:szCs w:val="32"/>
        </w:rPr>
        <w:t>共计5.2万册，销售及赠阅数量在4.8万册以上；期刊</w:t>
      </w:r>
      <w:r>
        <w:rPr>
          <w:rFonts w:hint="eastAsia" w:eastAsia="仿宋_GB2312"/>
          <w:sz w:val="32"/>
          <w:szCs w:val="32"/>
        </w:rPr>
        <w:t>印刷差错率（即期刊重新印刷比率）低于5%；</w:t>
      </w:r>
      <w:r>
        <w:rPr>
          <w:rFonts w:eastAsia="仿宋_GB2312"/>
          <w:sz w:val="32"/>
          <w:szCs w:val="32"/>
        </w:rPr>
        <w:t>期刊按时出版，</w:t>
      </w:r>
      <w:r>
        <w:rPr>
          <w:rFonts w:hint="eastAsia" w:eastAsia="仿宋_GB2312"/>
          <w:sz w:val="32"/>
          <w:szCs w:val="32"/>
        </w:rPr>
        <w:t>发行</w:t>
      </w:r>
      <w:r>
        <w:rPr>
          <w:rFonts w:eastAsia="仿宋_GB2312"/>
          <w:sz w:val="32"/>
          <w:szCs w:val="32"/>
        </w:rPr>
        <w:t>及时率小于</w:t>
      </w:r>
      <w:r>
        <w:rPr>
          <w:rFonts w:hint="eastAsia" w:eastAsia="仿宋_GB2312"/>
          <w:sz w:val="32"/>
          <w:szCs w:val="32"/>
        </w:rPr>
        <w:t>7</w:t>
      </w:r>
      <w:r>
        <w:rPr>
          <w:rFonts w:eastAsia="仿宋_GB2312"/>
          <w:sz w:val="32"/>
          <w:szCs w:val="32"/>
        </w:rPr>
        <w:t>天。</w:t>
      </w:r>
      <w:r>
        <w:rPr>
          <w:rFonts w:hint="eastAsia" w:eastAsia="仿宋_GB2312"/>
          <w:sz w:val="32"/>
          <w:szCs w:val="32"/>
        </w:rPr>
        <w:t>期刊</w:t>
      </w:r>
      <w:r>
        <w:rPr>
          <w:rFonts w:eastAsia="仿宋_GB2312"/>
          <w:sz w:val="32"/>
          <w:szCs w:val="32"/>
        </w:rPr>
        <w:t>印刷成本控制在</w:t>
      </w:r>
      <w:r>
        <w:rPr>
          <w:rFonts w:hint="eastAsia" w:eastAsia="仿宋_GB2312"/>
          <w:sz w:val="32"/>
          <w:szCs w:val="32"/>
        </w:rPr>
        <w:t>29.8万</w:t>
      </w:r>
      <w:r>
        <w:rPr>
          <w:rFonts w:eastAsia="仿宋_GB2312"/>
          <w:sz w:val="32"/>
          <w:szCs w:val="32"/>
        </w:rPr>
        <w:t>元</w:t>
      </w:r>
      <w:r>
        <w:rPr>
          <w:rFonts w:hint="eastAsia" w:eastAsia="仿宋_GB2312"/>
          <w:sz w:val="32"/>
          <w:szCs w:val="32"/>
        </w:rPr>
        <w:t>以内</w:t>
      </w:r>
      <w:r>
        <w:rPr>
          <w:rFonts w:eastAsia="仿宋_GB2312"/>
          <w:sz w:val="32"/>
          <w:szCs w:val="32"/>
        </w:rPr>
        <w:t>，稿费成本</w:t>
      </w:r>
      <w:r>
        <w:rPr>
          <w:rFonts w:hint="eastAsia" w:eastAsia="仿宋_GB2312"/>
          <w:sz w:val="32"/>
          <w:szCs w:val="32"/>
        </w:rPr>
        <w:t>25.2万</w:t>
      </w:r>
      <w:r>
        <w:rPr>
          <w:rFonts w:eastAsia="仿宋_GB2312"/>
          <w:sz w:val="32"/>
          <w:szCs w:val="32"/>
        </w:rPr>
        <w:t>元，</w:t>
      </w:r>
      <w:r>
        <w:rPr>
          <w:rFonts w:hint="eastAsia" w:eastAsia="仿宋_GB2312"/>
          <w:sz w:val="32"/>
          <w:szCs w:val="32"/>
        </w:rPr>
        <w:t>全年邮寄成本5万元</w:t>
      </w:r>
      <w:r>
        <w:rPr>
          <w:rFonts w:eastAsia="仿宋_GB2312"/>
          <w:sz w:val="32"/>
          <w:szCs w:val="32"/>
        </w:rPr>
        <w:t>。出版的期刊</w:t>
      </w:r>
      <w:r>
        <w:rPr>
          <w:rFonts w:hint="eastAsia" w:eastAsia="仿宋_GB2312"/>
          <w:sz w:val="32"/>
          <w:szCs w:val="32"/>
        </w:rPr>
        <w:t>具有一定的</w:t>
      </w:r>
      <w:r>
        <w:rPr>
          <w:rFonts w:eastAsia="仿宋_GB2312"/>
          <w:sz w:val="32"/>
          <w:szCs w:val="32"/>
        </w:rPr>
        <w:t>社会影响力</w:t>
      </w:r>
      <w:r>
        <w:rPr>
          <w:rFonts w:hint="eastAsia" w:eastAsia="仿宋_GB2312"/>
          <w:sz w:val="32"/>
          <w:szCs w:val="32"/>
        </w:rPr>
        <w:t>，能提升广大农牧民科学养殖能力，并</w:t>
      </w:r>
      <w:r>
        <w:rPr>
          <w:rFonts w:eastAsia="仿宋_GB2312"/>
          <w:sz w:val="32"/>
          <w:szCs w:val="32"/>
        </w:rPr>
        <w:t>让全疆涉农单位和基层广大农牧民</w:t>
      </w:r>
      <w:r>
        <w:rPr>
          <w:rFonts w:hint="eastAsia" w:eastAsia="仿宋_GB2312"/>
          <w:sz w:val="32"/>
          <w:szCs w:val="32"/>
        </w:rPr>
        <w:t>及</w:t>
      </w:r>
      <w:r>
        <w:rPr>
          <w:rFonts w:eastAsia="仿宋_GB2312"/>
          <w:sz w:val="32"/>
          <w:szCs w:val="32"/>
        </w:rPr>
        <w:t>读者</w:t>
      </w:r>
      <w:r>
        <w:rPr>
          <w:rFonts w:hint="eastAsia" w:eastAsia="仿宋_GB2312"/>
          <w:sz w:val="32"/>
          <w:szCs w:val="32"/>
        </w:rPr>
        <w:t>、</w:t>
      </w:r>
      <w:r>
        <w:rPr>
          <w:rFonts w:eastAsia="仿宋_GB2312"/>
          <w:sz w:val="32"/>
          <w:szCs w:val="32"/>
        </w:rPr>
        <w:t>作者</w:t>
      </w:r>
      <w:r>
        <w:rPr>
          <w:rFonts w:hint="eastAsia" w:eastAsia="仿宋_GB2312"/>
          <w:sz w:val="32"/>
          <w:szCs w:val="32"/>
        </w:rPr>
        <w:t>的满意度均达到</w:t>
      </w:r>
      <w:r>
        <w:rPr>
          <w:rFonts w:eastAsia="仿宋_GB2312"/>
          <w:sz w:val="32"/>
          <w:szCs w:val="32"/>
        </w:rPr>
        <w:t>95%以上。</w:t>
      </w:r>
    </w:p>
    <w:p>
      <w:pPr>
        <w:pageBreakBefore w:val="0"/>
        <w:kinsoku/>
        <w:wordWrap/>
        <w:overflowPunct/>
        <w:topLinePunct w:val="0"/>
        <w:autoSpaceDE/>
        <w:autoSpaceDN/>
        <w:bidi w:val="0"/>
        <w:adjustRightInd/>
        <w:snapToGrid/>
        <w:spacing w:line="600" w:lineRule="exact"/>
        <w:ind w:firstLine="640" w:firstLineChars="200"/>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pageBreakBefore w:val="0"/>
        <w:kinsoku/>
        <w:wordWrap/>
        <w:overflowPunct/>
        <w:topLinePunct w:val="0"/>
        <w:autoSpaceDE/>
        <w:autoSpaceDN/>
        <w:bidi w:val="0"/>
        <w:adjustRightInd/>
        <w:snapToGrid/>
        <w:spacing w:line="600" w:lineRule="exact"/>
        <w:ind w:firstLine="640" w:firstLineChars="200"/>
        <w:rPr>
          <w:rFonts w:eastAsia="仿宋_GB2312"/>
          <w:sz w:val="32"/>
          <w:szCs w:val="32"/>
        </w:rPr>
      </w:pPr>
      <w:r>
        <w:rPr>
          <w:rFonts w:eastAsia="仿宋_GB2312"/>
          <w:sz w:val="32"/>
          <w:szCs w:val="32"/>
        </w:rPr>
        <w:t>本项目总投资</w:t>
      </w:r>
      <w:r>
        <w:rPr>
          <w:rFonts w:hint="eastAsia" w:eastAsia="仿宋_GB2312"/>
          <w:sz w:val="32"/>
          <w:szCs w:val="32"/>
          <w:lang w:val="en-US" w:eastAsia="zh-CN"/>
        </w:rPr>
        <w:t>60</w:t>
      </w:r>
      <w:r>
        <w:rPr>
          <w:rFonts w:eastAsia="仿宋_GB2312"/>
          <w:sz w:val="32"/>
          <w:szCs w:val="32"/>
        </w:rPr>
        <w:t>万元，其中：财政本级资金</w:t>
      </w:r>
      <w:r>
        <w:rPr>
          <w:rFonts w:hint="eastAsia" w:eastAsia="仿宋_GB2312"/>
          <w:sz w:val="32"/>
          <w:szCs w:val="32"/>
          <w:lang w:val="en-US" w:eastAsia="zh-CN"/>
        </w:rPr>
        <w:t>60</w:t>
      </w:r>
      <w:r>
        <w:rPr>
          <w:rFonts w:eastAsia="仿宋_GB2312"/>
          <w:sz w:val="32"/>
          <w:szCs w:val="32"/>
        </w:rPr>
        <w:t>万元。项目实际支出</w:t>
      </w:r>
      <w:r>
        <w:rPr>
          <w:rFonts w:hint="eastAsia" w:eastAsia="仿宋_GB2312"/>
          <w:sz w:val="32"/>
          <w:szCs w:val="32"/>
          <w:lang w:val="en-US" w:eastAsia="zh-CN"/>
        </w:rPr>
        <w:t>60</w:t>
      </w:r>
      <w:r>
        <w:rPr>
          <w:rFonts w:eastAsia="仿宋_GB2312"/>
          <w:sz w:val="32"/>
          <w:szCs w:val="32"/>
        </w:rPr>
        <w:t>万元，支出率为100%。</w:t>
      </w:r>
    </w:p>
    <w:p>
      <w:pPr>
        <w:pageBreakBefore w:val="0"/>
        <w:kinsoku/>
        <w:wordWrap/>
        <w:overflowPunct/>
        <w:topLinePunct w:val="0"/>
        <w:autoSpaceDE/>
        <w:autoSpaceDN/>
        <w:bidi w:val="0"/>
        <w:adjustRightInd/>
        <w:snapToGrid/>
        <w:spacing w:line="600" w:lineRule="exact"/>
        <w:ind w:firstLine="643" w:firstLineChars="200"/>
        <w:rPr>
          <w:rFonts w:eastAsia="仿宋_GB2312"/>
          <w:b/>
          <w:bCs/>
          <w:sz w:val="32"/>
          <w:szCs w:val="32"/>
        </w:rPr>
      </w:pPr>
      <w:r>
        <w:rPr>
          <w:rFonts w:eastAsia="仿宋_GB2312"/>
          <w:b/>
          <w:bCs/>
          <w:sz w:val="32"/>
          <w:szCs w:val="32"/>
        </w:rPr>
        <w:t>3、资金投入和使用情况</w:t>
      </w:r>
    </w:p>
    <w:p>
      <w:pPr>
        <w:pageBreakBefore w:val="0"/>
        <w:kinsoku/>
        <w:wordWrap/>
        <w:overflowPunct/>
        <w:topLinePunct w:val="0"/>
        <w:autoSpaceDE/>
        <w:autoSpaceDN/>
        <w:bidi w:val="0"/>
        <w:adjustRightInd/>
        <w:snapToGrid/>
        <w:spacing w:line="600" w:lineRule="exact"/>
        <w:ind w:firstLine="640" w:firstLineChars="200"/>
        <w:rPr>
          <w:rFonts w:eastAsia="仿宋_GB2312"/>
          <w:sz w:val="20"/>
          <w:szCs w:val="20"/>
        </w:rPr>
      </w:pPr>
      <w:r>
        <w:rPr>
          <w:rFonts w:eastAsia="仿宋_GB2312"/>
          <w:sz w:val="32"/>
          <w:szCs w:val="32"/>
        </w:rPr>
        <w:t>（1）资金安排</w:t>
      </w:r>
    </w:p>
    <w:p>
      <w:pPr>
        <w:pageBreakBefore w:val="0"/>
        <w:kinsoku/>
        <w:wordWrap/>
        <w:overflowPunct/>
        <w:topLinePunct w:val="0"/>
        <w:autoSpaceDE/>
        <w:autoSpaceDN/>
        <w:bidi w:val="0"/>
        <w:adjustRightInd/>
        <w:snapToGrid/>
        <w:spacing w:line="600" w:lineRule="exact"/>
        <w:ind w:firstLine="640" w:firstLineChars="200"/>
        <w:rPr>
          <w:rFonts w:eastAsia="仿宋_GB2312"/>
          <w:sz w:val="32"/>
          <w:szCs w:val="32"/>
        </w:rPr>
      </w:pPr>
      <w:r>
        <w:rPr>
          <w:rFonts w:eastAsia="仿宋_GB2312"/>
          <w:sz w:val="32"/>
          <w:szCs w:val="32"/>
        </w:rPr>
        <w:t>项目总投资</w:t>
      </w:r>
      <w:r>
        <w:rPr>
          <w:rFonts w:hint="eastAsia" w:eastAsia="仿宋_GB2312"/>
          <w:sz w:val="32"/>
          <w:szCs w:val="32"/>
          <w:lang w:val="en-US" w:eastAsia="zh-CN"/>
        </w:rPr>
        <w:t>60</w:t>
      </w:r>
      <w:r>
        <w:rPr>
          <w:rFonts w:eastAsia="仿宋_GB2312"/>
          <w:sz w:val="32"/>
          <w:szCs w:val="32"/>
        </w:rPr>
        <w:t>万元，按照单位财务制度等相关规定，资金支出符合</w:t>
      </w:r>
      <w:r>
        <w:rPr>
          <w:rFonts w:hint="eastAsia" w:eastAsia="仿宋_GB2312"/>
          <w:sz w:val="32"/>
          <w:szCs w:val="32"/>
          <w:lang w:val="en-US" w:eastAsia="zh-CN"/>
        </w:rPr>
        <w:t>60万元</w:t>
      </w:r>
      <w:r>
        <w:rPr>
          <w:rFonts w:eastAsia="仿宋_GB2312"/>
          <w:sz w:val="32"/>
          <w:szCs w:val="32"/>
        </w:rPr>
        <w:t>专项资金费用范围，做到了专款专用。在项目资金拨付和使用过程中，为确保项目资金的安全性，提高项目资金使用效率，严格遵循</w:t>
      </w:r>
      <w:r>
        <w:rPr>
          <w:rFonts w:hint="default" w:eastAsia="仿宋_GB2312"/>
          <w:sz w:val="32"/>
          <w:szCs w:val="32"/>
          <w:lang w:eastAsia="zh-CN"/>
        </w:rPr>
        <w:t>《新疆畜牧业》出版印刷费</w:t>
      </w:r>
      <w:r>
        <w:rPr>
          <w:rFonts w:eastAsia="仿宋_GB2312"/>
          <w:sz w:val="32"/>
          <w:szCs w:val="32"/>
        </w:rPr>
        <w:t>资金的拨付程序，认真审核项目实施各阶段的相关材料和手续，根据项目实施进展情况拨付资金。</w:t>
      </w:r>
    </w:p>
    <w:p>
      <w:pPr>
        <w:pageBreakBefore w:val="0"/>
        <w:kinsoku/>
        <w:wordWrap/>
        <w:overflowPunct/>
        <w:topLinePunct w:val="0"/>
        <w:autoSpaceDE/>
        <w:autoSpaceDN/>
        <w:bidi w:val="0"/>
        <w:adjustRightInd/>
        <w:snapToGrid/>
        <w:spacing w:line="600" w:lineRule="exact"/>
        <w:ind w:firstLine="640" w:firstLineChars="200"/>
        <w:rPr>
          <w:rFonts w:eastAsia="仿宋_GB2312"/>
          <w:sz w:val="32"/>
          <w:szCs w:val="32"/>
        </w:rPr>
      </w:pPr>
      <w:r>
        <w:rPr>
          <w:rFonts w:eastAsia="仿宋_GB2312"/>
          <w:sz w:val="32"/>
          <w:szCs w:val="32"/>
        </w:rPr>
        <w:t>（2）预算资金来源及使用情况</w:t>
      </w:r>
      <w:bookmarkStart w:id="0" w:name="page10"/>
      <w:bookmarkEnd w:id="0"/>
    </w:p>
    <w:p>
      <w:pPr>
        <w:pStyle w:val="18"/>
        <w:keepNext w:val="0"/>
        <w:keepLines w:val="0"/>
        <w:pageBreakBefore w:val="0"/>
        <w:kinsoku/>
        <w:wordWrap/>
        <w:overflowPunct/>
        <w:topLinePunct w:val="0"/>
        <w:autoSpaceDE/>
        <w:autoSpaceDN/>
        <w:bidi w:val="0"/>
        <w:adjustRightInd/>
        <w:snapToGrid/>
        <w:spacing w:before="0" w:after="0" w:line="560" w:lineRule="atLeast"/>
        <w:ind w:firstLine="640" w:firstLineChars="200"/>
        <w:jc w:val="both"/>
        <w:textAlignment w:val="auto"/>
        <w:rPr>
          <w:rFonts w:ascii="Times New Roman" w:hAnsi="Times New Roman" w:eastAsia="仿宋_GB2312" w:cs="Times New Roman"/>
          <w:b w:val="0"/>
          <w:bCs w:val="0"/>
          <w:kern w:val="2"/>
          <w:sz w:val="32"/>
          <w:szCs w:val="32"/>
          <w:lang w:val="en-US" w:eastAsia="zh-CN" w:bidi="ar-SA"/>
        </w:rPr>
      </w:pPr>
      <w:r>
        <w:rPr>
          <w:rFonts w:ascii="Times New Roman" w:hAnsi="Times New Roman" w:eastAsia="仿宋_GB2312" w:cs="Times New Roman"/>
          <w:b w:val="0"/>
          <w:bCs w:val="0"/>
          <w:kern w:val="2"/>
          <w:sz w:val="32"/>
          <w:szCs w:val="32"/>
          <w:lang w:val="en-US" w:eastAsia="zh-CN" w:bidi="ar-SA"/>
        </w:rPr>
        <w:t>项目预算资金来源于</w:t>
      </w:r>
      <w:r>
        <w:rPr>
          <w:rFonts w:hint="eastAsia" w:ascii="Times New Roman" w:hAnsi="Times New Roman" w:eastAsia="仿宋_GB2312" w:cs="Times New Roman"/>
          <w:b w:val="0"/>
          <w:bCs w:val="0"/>
          <w:kern w:val="2"/>
          <w:sz w:val="32"/>
          <w:szCs w:val="32"/>
          <w:lang w:val="en-US" w:eastAsia="zh-CN" w:bidi="ar-SA"/>
        </w:rPr>
        <w:t>财政拨款</w:t>
      </w:r>
      <w:r>
        <w:rPr>
          <w:rFonts w:ascii="Times New Roman" w:hAnsi="Times New Roman" w:eastAsia="仿宋_GB2312" w:cs="Times New Roman"/>
          <w:b w:val="0"/>
          <w:bCs w:val="0"/>
          <w:kern w:val="2"/>
          <w:sz w:val="32"/>
          <w:szCs w:val="32"/>
          <w:lang w:val="en-US" w:eastAsia="zh-CN" w:bidi="ar-SA"/>
        </w:rPr>
        <w:t>，项目资金到位</w:t>
      </w:r>
      <w:r>
        <w:rPr>
          <w:rFonts w:hint="eastAsia" w:ascii="Times New Roman" w:hAnsi="Times New Roman" w:eastAsia="仿宋_GB2312" w:cs="Times New Roman"/>
          <w:b w:val="0"/>
          <w:bCs w:val="0"/>
          <w:kern w:val="2"/>
          <w:sz w:val="32"/>
          <w:szCs w:val="32"/>
          <w:lang w:val="en-US" w:eastAsia="zh-CN" w:bidi="ar-SA"/>
        </w:rPr>
        <w:t>60</w:t>
      </w:r>
      <w:r>
        <w:rPr>
          <w:rFonts w:ascii="Times New Roman" w:hAnsi="Times New Roman" w:eastAsia="仿宋_GB2312" w:cs="Times New Roman"/>
          <w:b w:val="0"/>
          <w:bCs w:val="0"/>
          <w:kern w:val="2"/>
          <w:sz w:val="32"/>
          <w:szCs w:val="32"/>
          <w:lang w:val="en-US" w:eastAsia="zh-CN" w:bidi="ar-SA"/>
        </w:rPr>
        <w:t>万元，</w:t>
      </w:r>
      <w:r>
        <w:rPr>
          <w:rFonts w:hint="eastAsia" w:ascii="Times New Roman" w:hAnsi="Times New Roman" w:eastAsia="仿宋_GB2312" w:cs="Times New Roman"/>
          <w:b w:val="0"/>
          <w:bCs w:val="0"/>
          <w:kern w:val="2"/>
          <w:sz w:val="32"/>
          <w:szCs w:val="32"/>
          <w:lang w:val="en-US" w:eastAsia="zh-CN" w:bidi="ar-SA"/>
        </w:rPr>
        <w:t>全年执行60万元，预算执行率为100</w:t>
      </w:r>
      <w:r>
        <w:rPr>
          <w:rFonts w:ascii="Times New Roman" w:hAnsi="Times New Roman" w:eastAsia="仿宋_GB2312" w:cs="Times New Roman"/>
          <w:b w:val="0"/>
          <w:bCs w:val="0"/>
          <w:kern w:val="2"/>
          <w:sz w:val="32"/>
          <w:szCs w:val="32"/>
          <w:lang w:val="en-US" w:eastAsia="zh-CN" w:bidi="ar-SA"/>
        </w:rPr>
        <w:t>%</w:t>
      </w:r>
      <w:r>
        <w:rPr>
          <w:rFonts w:hint="eastAsia" w:ascii="Times New Roman" w:hAnsi="Times New Roman" w:eastAsia="仿宋_GB2312" w:cs="Times New Roman"/>
          <w:b w:val="0"/>
          <w:bCs w:val="0"/>
          <w:kern w:val="2"/>
          <w:sz w:val="32"/>
          <w:szCs w:val="32"/>
          <w:lang w:val="en-US" w:eastAsia="zh-CN" w:bidi="ar-SA"/>
        </w:rPr>
        <w:t>，主要</w:t>
      </w:r>
      <w:r>
        <w:rPr>
          <w:rFonts w:ascii="Times New Roman" w:hAnsi="Times New Roman" w:eastAsia="仿宋_GB2312" w:cs="Times New Roman"/>
          <w:b w:val="0"/>
          <w:bCs w:val="0"/>
          <w:kern w:val="2"/>
          <w:sz w:val="32"/>
          <w:szCs w:val="32"/>
          <w:lang w:val="en-US" w:eastAsia="zh-CN" w:bidi="ar-SA"/>
        </w:rPr>
        <w:t>用于支付项目实施进程中的各项费用。</w:t>
      </w:r>
    </w:p>
    <w:p>
      <w:pPr>
        <w:pageBreakBefore w:val="0"/>
        <w:kinsoku/>
        <w:wordWrap/>
        <w:overflowPunct/>
        <w:topLinePunct w:val="0"/>
        <w:autoSpaceDE/>
        <w:autoSpaceDN/>
        <w:bidi w:val="0"/>
        <w:adjustRightInd/>
        <w:snapToGrid/>
        <w:spacing w:line="600" w:lineRule="exact"/>
        <w:ind w:firstLine="643" w:firstLineChars="200"/>
        <w:rPr>
          <w:rFonts w:eastAsia="楷体_GB2312"/>
          <w:b/>
          <w:bCs/>
          <w:sz w:val="32"/>
          <w:szCs w:val="32"/>
        </w:rPr>
      </w:pPr>
      <w:r>
        <w:rPr>
          <w:rFonts w:eastAsia="楷体_GB2312"/>
          <w:b/>
          <w:bCs/>
          <w:sz w:val="32"/>
          <w:szCs w:val="32"/>
        </w:rPr>
        <w:t>（二）项目绩效目标</w:t>
      </w:r>
    </w:p>
    <w:p>
      <w:pPr>
        <w:pageBreakBefore w:val="0"/>
        <w:kinsoku/>
        <w:wordWrap/>
        <w:overflowPunct/>
        <w:topLinePunct w:val="0"/>
        <w:autoSpaceDE/>
        <w:autoSpaceDN/>
        <w:bidi w:val="0"/>
        <w:adjustRightInd/>
        <w:snapToGrid/>
        <w:spacing w:line="600" w:lineRule="exact"/>
        <w:ind w:firstLine="640" w:firstLineChars="200"/>
        <w:rPr>
          <w:rFonts w:eastAsia="仿宋_GB2312"/>
          <w:sz w:val="32"/>
          <w:szCs w:val="32"/>
        </w:rPr>
      </w:pPr>
      <w:r>
        <w:rPr>
          <w:rFonts w:eastAsia="仿宋_GB2312"/>
          <w:sz w:val="32"/>
          <w:szCs w:val="32"/>
        </w:rPr>
        <w:t>1、总体目标</w:t>
      </w:r>
    </w:p>
    <w:p>
      <w:pPr>
        <w:pageBreakBefore w:val="0"/>
        <w:kinsoku/>
        <w:wordWrap/>
        <w:overflowPunct/>
        <w:topLinePunct w:val="0"/>
        <w:autoSpaceDE/>
        <w:autoSpaceDN/>
        <w:bidi w:val="0"/>
        <w:adjustRightInd/>
        <w:snapToGrid/>
        <w:spacing w:line="600" w:lineRule="exact"/>
        <w:ind w:firstLine="640" w:firstLineChars="200"/>
        <w:rPr>
          <w:rFonts w:hint="eastAsia" w:eastAsia="仿宋_GB2312"/>
          <w:sz w:val="32"/>
          <w:szCs w:val="32"/>
        </w:rPr>
      </w:pPr>
      <w:r>
        <w:rPr>
          <w:rFonts w:hint="eastAsia" w:eastAsia="仿宋_GB2312"/>
          <w:sz w:val="32"/>
          <w:szCs w:val="32"/>
        </w:rPr>
        <w:t>全年编辑、出版、印刷《新疆畜牧业》汉文、维吾尔文、哈萨克文、蒙古文</w:t>
      </w:r>
      <w:r>
        <w:rPr>
          <w:rFonts w:eastAsia="仿宋_GB2312"/>
          <w:sz w:val="32"/>
          <w:szCs w:val="32"/>
        </w:rPr>
        <w:t>共</w:t>
      </w:r>
      <w:r>
        <w:rPr>
          <w:rFonts w:hint="eastAsia" w:eastAsia="仿宋_GB2312"/>
          <w:sz w:val="32"/>
          <w:szCs w:val="32"/>
        </w:rPr>
        <w:t>计</w:t>
      </w:r>
      <w:r>
        <w:rPr>
          <w:rFonts w:eastAsia="仿宋_GB2312"/>
          <w:sz w:val="32"/>
          <w:szCs w:val="32"/>
        </w:rPr>
        <w:t>18期</w:t>
      </w:r>
      <w:r>
        <w:rPr>
          <w:rFonts w:hint="eastAsia" w:eastAsia="仿宋_GB2312"/>
          <w:sz w:val="32"/>
          <w:szCs w:val="32"/>
        </w:rPr>
        <w:t>期刊</w:t>
      </w:r>
      <w:r>
        <w:rPr>
          <w:rFonts w:eastAsia="仿宋_GB2312"/>
          <w:sz w:val="32"/>
          <w:szCs w:val="32"/>
        </w:rPr>
        <w:t>，</w:t>
      </w:r>
      <w:r>
        <w:rPr>
          <w:rFonts w:hint="eastAsia" w:eastAsia="仿宋_GB2312"/>
          <w:sz w:val="32"/>
          <w:szCs w:val="32"/>
        </w:rPr>
        <w:t>汉文为双月刊，其余3个文种为季刊，</w:t>
      </w:r>
      <w:r>
        <w:rPr>
          <w:rFonts w:eastAsia="仿宋_GB2312"/>
          <w:sz w:val="32"/>
          <w:szCs w:val="32"/>
        </w:rPr>
        <w:t>4个文种年印刷</w:t>
      </w:r>
      <w:r>
        <w:rPr>
          <w:rFonts w:hint="eastAsia" w:eastAsia="仿宋_GB2312"/>
          <w:sz w:val="32"/>
          <w:szCs w:val="32"/>
        </w:rPr>
        <w:t>量</w:t>
      </w:r>
      <w:r>
        <w:rPr>
          <w:rFonts w:eastAsia="仿宋_GB2312"/>
          <w:sz w:val="32"/>
          <w:szCs w:val="32"/>
        </w:rPr>
        <w:t>共计5.2万册，销售及赠阅数量在4.8万册以上；期刊</w:t>
      </w:r>
      <w:r>
        <w:rPr>
          <w:rFonts w:hint="eastAsia" w:eastAsia="仿宋_GB2312"/>
          <w:sz w:val="32"/>
          <w:szCs w:val="32"/>
        </w:rPr>
        <w:t>印刷差错率（即期刊重新印刷比率）低于5%；</w:t>
      </w:r>
      <w:r>
        <w:rPr>
          <w:rFonts w:eastAsia="仿宋_GB2312"/>
          <w:sz w:val="32"/>
          <w:szCs w:val="32"/>
        </w:rPr>
        <w:t>期刊按时出版，</w:t>
      </w:r>
      <w:r>
        <w:rPr>
          <w:rFonts w:hint="eastAsia" w:eastAsia="仿宋_GB2312"/>
          <w:sz w:val="32"/>
          <w:szCs w:val="32"/>
        </w:rPr>
        <w:t>发行</w:t>
      </w:r>
      <w:r>
        <w:rPr>
          <w:rFonts w:eastAsia="仿宋_GB2312"/>
          <w:sz w:val="32"/>
          <w:szCs w:val="32"/>
        </w:rPr>
        <w:t>及时率小于</w:t>
      </w:r>
      <w:r>
        <w:rPr>
          <w:rFonts w:hint="eastAsia" w:eastAsia="仿宋_GB2312"/>
          <w:sz w:val="32"/>
          <w:szCs w:val="32"/>
        </w:rPr>
        <w:t>7</w:t>
      </w:r>
      <w:r>
        <w:rPr>
          <w:rFonts w:eastAsia="仿宋_GB2312"/>
          <w:sz w:val="32"/>
          <w:szCs w:val="32"/>
        </w:rPr>
        <w:t>天。</w:t>
      </w:r>
      <w:r>
        <w:rPr>
          <w:rFonts w:hint="eastAsia" w:eastAsia="仿宋_GB2312"/>
          <w:sz w:val="32"/>
          <w:szCs w:val="32"/>
        </w:rPr>
        <w:t>期刊</w:t>
      </w:r>
      <w:r>
        <w:rPr>
          <w:rFonts w:eastAsia="仿宋_GB2312"/>
          <w:sz w:val="32"/>
          <w:szCs w:val="32"/>
        </w:rPr>
        <w:t>印刷成本控制在</w:t>
      </w:r>
      <w:r>
        <w:rPr>
          <w:rFonts w:hint="eastAsia" w:eastAsia="仿宋_GB2312"/>
          <w:sz w:val="32"/>
          <w:szCs w:val="32"/>
        </w:rPr>
        <w:t>29.8万</w:t>
      </w:r>
      <w:r>
        <w:rPr>
          <w:rFonts w:eastAsia="仿宋_GB2312"/>
          <w:sz w:val="32"/>
          <w:szCs w:val="32"/>
        </w:rPr>
        <w:t>元</w:t>
      </w:r>
      <w:r>
        <w:rPr>
          <w:rFonts w:hint="eastAsia" w:eastAsia="仿宋_GB2312"/>
          <w:sz w:val="32"/>
          <w:szCs w:val="32"/>
        </w:rPr>
        <w:t>以内</w:t>
      </w:r>
      <w:r>
        <w:rPr>
          <w:rFonts w:eastAsia="仿宋_GB2312"/>
          <w:sz w:val="32"/>
          <w:szCs w:val="32"/>
        </w:rPr>
        <w:t>，稿费成本</w:t>
      </w:r>
      <w:r>
        <w:rPr>
          <w:rFonts w:hint="eastAsia" w:eastAsia="仿宋_GB2312"/>
          <w:sz w:val="32"/>
          <w:szCs w:val="32"/>
        </w:rPr>
        <w:t>25.2万</w:t>
      </w:r>
      <w:r>
        <w:rPr>
          <w:rFonts w:eastAsia="仿宋_GB2312"/>
          <w:sz w:val="32"/>
          <w:szCs w:val="32"/>
        </w:rPr>
        <w:t>元，</w:t>
      </w:r>
      <w:r>
        <w:rPr>
          <w:rFonts w:hint="eastAsia" w:eastAsia="仿宋_GB2312"/>
          <w:sz w:val="32"/>
          <w:szCs w:val="32"/>
        </w:rPr>
        <w:t>全年邮寄成本5万元</w:t>
      </w:r>
      <w:r>
        <w:rPr>
          <w:rFonts w:eastAsia="仿宋_GB2312"/>
          <w:sz w:val="32"/>
          <w:szCs w:val="32"/>
        </w:rPr>
        <w:t>。出版的期刊</w:t>
      </w:r>
      <w:r>
        <w:rPr>
          <w:rFonts w:hint="eastAsia" w:eastAsia="仿宋_GB2312"/>
          <w:sz w:val="32"/>
          <w:szCs w:val="32"/>
        </w:rPr>
        <w:t>具有一定的</w:t>
      </w:r>
      <w:r>
        <w:rPr>
          <w:rFonts w:eastAsia="仿宋_GB2312"/>
          <w:sz w:val="32"/>
          <w:szCs w:val="32"/>
        </w:rPr>
        <w:t>社会影响力</w:t>
      </w:r>
      <w:r>
        <w:rPr>
          <w:rFonts w:hint="eastAsia" w:eastAsia="仿宋_GB2312"/>
          <w:sz w:val="32"/>
          <w:szCs w:val="32"/>
        </w:rPr>
        <w:t>，能提升广大农牧民科学养殖能力，并</w:t>
      </w:r>
      <w:r>
        <w:rPr>
          <w:rFonts w:eastAsia="仿宋_GB2312"/>
          <w:sz w:val="32"/>
          <w:szCs w:val="32"/>
        </w:rPr>
        <w:t>让全疆涉农单位和基层广大农牧民</w:t>
      </w:r>
      <w:r>
        <w:rPr>
          <w:rFonts w:hint="eastAsia" w:eastAsia="仿宋_GB2312"/>
          <w:sz w:val="32"/>
          <w:szCs w:val="32"/>
        </w:rPr>
        <w:t>及</w:t>
      </w:r>
      <w:r>
        <w:rPr>
          <w:rFonts w:eastAsia="仿宋_GB2312"/>
          <w:sz w:val="32"/>
          <w:szCs w:val="32"/>
        </w:rPr>
        <w:t>读者</w:t>
      </w:r>
      <w:r>
        <w:rPr>
          <w:rFonts w:hint="eastAsia" w:eastAsia="仿宋_GB2312"/>
          <w:sz w:val="32"/>
          <w:szCs w:val="32"/>
        </w:rPr>
        <w:t>、</w:t>
      </w:r>
      <w:r>
        <w:rPr>
          <w:rFonts w:eastAsia="仿宋_GB2312"/>
          <w:sz w:val="32"/>
          <w:szCs w:val="32"/>
        </w:rPr>
        <w:t>作者</w:t>
      </w:r>
      <w:r>
        <w:rPr>
          <w:rFonts w:hint="eastAsia" w:eastAsia="仿宋_GB2312"/>
          <w:sz w:val="32"/>
          <w:szCs w:val="32"/>
        </w:rPr>
        <w:t>的满意度均达到</w:t>
      </w:r>
      <w:r>
        <w:rPr>
          <w:rFonts w:eastAsia="仿宋_GB2312"/>
          <w:sz w:val="32"/>
          <w:szCs w:val="32"/>
        </w:rPr>
        <w:t>95%以上。</w:t>
      </w:r>
    </w:p>
    <w:p>
      <w:pPr>
        <w:pageBreakBefore w:val="0"/>
        <w:kinsoku/>
        <w:wordWrap/>
        <w:overflowPunct/>
        <w:topLinePunct w:val="0"/>
        <w:autoSpaceDE/>
        <w:autoSpaceDN/>
        <w:bidi w:val="0"/>
        <w:adjustRightInd/>
        <w:snapToGrid/>
        <w:spacing w:line="600" w:lineRule="exact"/>
        <w:ind w:firstLine="640" w:firstLineChars="200"/>
      </w:pPr>
      <w:r>
        <w:rPr>
          <w:rFonts w:eastAsia="仿宋_GB2312"/>
          <w:sz w:val="32"/>
          <w:szCs w:val="32"/>
        </w:rPr>
        <w:t>2、阶段性目标</w:t>
      </w:r>
    </w:p>
    <w:p>
      <w:pPr>
        <w:pageBreakBefore w:val="0"/>
        <w:kinsoku/>
        <w:wordWrap/>
        <w:overflowPunct/>
        <w:topLinePunct w:val="0"/>
        <w:autoSpaceDE/>
        <w:autoSpaceDN/>
        <w:bidi w:val="0"/>
        <w:adjustRightInd/>
        <w:snapToGrid/>
        <w:spacing w:line="60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pPr>
        <w:pageBreakBefore w:val="0"/>
        <w:kinsoku/>
        <w:wordWrap/>
        <w:overflowPunct/>
        <w:topLinePunct w:val="0"/>
        <w:autoSpaceDE/>
        <w:autoSpaceDN/>
        <w:bidi w:val="0"/>
        <w:adjustRightInd/>
        <w:snapToGrid/>
        <w:spacing w:line="60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（2）组织实施：资金一到位，立即根据项目要求实施项目。项目责任人按照项目实施方案要求逐一进行项目部署安排，提高项目质量及效率性。</w:t>
      </w:r>
    </w:p>
    <w:p>
      <w:pPr>
        <w:pageBreakBefore w:val="0"/>
        <w:kinsoku/>
        <w:wordWrap/>
        <w:overflowPunct/>
        <w:topLinePunct w:val="0"/>
        <w:autoSpaceDE/>
        <w:autoSpaceDN/>
        <w:bidi w:val="0"/>
        <w:adjustRightInd/>
        <w:snapToGrid/>
        <w:spacing w:line="600" w:lineRule="exact"/>
        <w:ind w:firstLine="640" w:firstLineChars="200"/>
        <w:rPr>
          <w:rFonts w:eastAsia="黑体"/>
          <w:sz w:val="32"/>
          <w:szCs w:val="32"/>
        </w:rPr>
      </w:pPr>
      <w:r>
        <w:rPr>
          <w:rFonts w:eastAsia="黑体"/>
          <w:sz w:val="32"/>
          <w:szCs w:val="32"/>
        </w:rPr>
        <w:t>二、绩效评价工作开展情况</w:t>
      </w:r>
    </w:p>
    <w:p>
      <w:pPr>
        <w:pageBreakBefore w:val="0"/>
        <w:kinsoku/>
        <w:wordWrap/>
        <w:overflowPunct/>
        <w:topLinePunct w:val="0"/>
        <w:autoSpaceDE/>
        <w:autoSpaceDN/>
        <w:bidi w:val="0"/>
        <w:adjustRightInd/>
        <w:snapToGrid/>
        <w:spacing w:line="600" w:lineRule="exact"/>
        <w:ind w:firstLine="643" w:firstLineChars="200"/>
        <w:rPr>
          <w:rFonts w:eastAsia="楷体_GB2312"/>
          <w:b/>
          <w:bCs/>
          <w:sz w:val="32"/>
          <w:szCs w:val="32"/>
        </w:rPr>
      </w:pPr>
      <w:r>
        <w:rPr>
          <w:rFonts w:eastAsia="楷体_GB2312"/>
          <w:b/>
          <w:bCs/>
          <w:sz w:val="32"/>
          <w:szCs w:val="32"/>
        </w:rPr>
        <w:t>（一）绩效评价目的、对象和范围</w:t>
      </w:r>
    </w:p>
    <w:p>
      <w:pPr>
        <w:pStyle w:val="18"/>
        <w:pageBreakBefore w:val="0"/>
        <w:widowControl w:val="0"/>
        <w:kinsoku/>
        <w:wordWrap/>
        <w:overflowPunct/>
        <w:topLinePunct w:val="0"/>
        <w:autoSpaceDE/>
        <w:autoSpaceDN/>
        <w:bidi w:val="0"/>
        <w:adjustRightInd/>
        <w:snapToGrid/>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pageBreakBefore w:val="0"/>
        <w:kinsoku/>
        <w:wordWrap/>
        <w:overflowPunct/>
        <w:topLinePunct w:val="0"/>
        <w:autoSpaceDE/>
        <w:autoSpaceDN/>
        <w:bidi w:val="0"/>
        <w:adjustRightInd/>
        <w:snapToGrid/>
        <w:spacing w:line="60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pageBreakBefore w:val="0"/>
        <w:numPr>
          <w:ilvl w:val="0"/>
          <w:numId w:val="2"/>
        </w:numPr>
        <w:kinsoku/>
        <w:wordWrap/>
        <w:overflowPunct/>
        <w:topLinePunct w:val="0"/>
        <w:autoSpaceDE/>
        <w:autoSpaceDN/>
        <w:bidi w:val="0"/>
        <w:adjustRightInd/>
        <w:snapToGrid/>
        <w:spacing w:line="60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pageBreakBefore w:val="0"/>
        <w:kinsoku/>
        <w:wordWrap/>
        <w:overflowPunct/>
        <w:topLinePunct w:val="0"/>
        <w:autoSpaceDE/>
        <w:autoSpaceDN/>
        <w:bidi w:val="0"/>
        <w:adjustRightInd/>
        <w:snapToGrid/>
        <w:spacing w:line="600" w:lineRule="exact"/>
        <w:ind w:firstLine="640" w:firstLineChars="200"/>
        <w:rPr>
          <w:rFonts w:eastAsia="仿宋_GB2312"/>
          <w:sz w:val="32"/>
          <w:szCs w:val="32"/>
        </w:rPr>
      </w:pPr>
      <w:r>
        <w:rPr>
          <w:rFonts w:eastAsia="仿宋_GB2312"/>
          <w:sz w:val="32"/>
          <w:szCs w:val="32"/>
        </w:rPr>
        <w:t>（2）项目绩效管理财政支出运行提供及时、有效的信息。</w:t>
      </w:r>
    </w:p>
    <w:p>
      <w:pPr>
        <w:pageBreakBefore w:val="0"/>
        <w:kinsoku/>
        <w:wordWrap/>
        <w:overflowPunct/>
        <w:topLinePunct w:val="0"/>
        <w:autoSpaceDE/>
        <w:autoSpaceDN/>
        <w:bidi w:val="0"/>
        <w:adjustRightInd/>
        <w:snapToGrid/>
        <w:spacing w:line="600" w:lineRule="exact"/>
        <w:ind w:firstLine="640" w:firstLineChars="200"/>
        <w:rPr>
          <w:rFonts w:eastAsia="仿宋_GB2312"/>
          <w:sz w:val="32"/>
          <w:szCs w:val="32"/>
        </w:rPr>
      </w:pPr>
      <w:r>
        <w:rPr>
          <w:rFonts w:eastAsia="仿宋_GB2312"/>
          <w:sz w:val="32"/>
          <w:szCs w:val="32"/>
        </w:rPr>
        <w:t>综合来看，通过开展有效的财政支出绩效评价管理，达到改进预算管理、控制节约成本，提高预算资金使用效益的目的。</w:t>
      </w:r>
    </w:p>
    <w:p>
      <w:pPr>
        <w:pStyle w:val="18"/>
        <w:pageBreakBefore w:val="0"/>
        <w:widowControl w:val="0"/>
        <w:kinsoku/>
        <w:wordWrap/>
        <w:overflowPunct/>
        <w:topLinePunct w:val="0"/>
        <w:autoSpaceDE/>
        <w:autoSpaceDN/>
        <w:bidi w:val="0"/>
        <w:adjustRightInd/>
        <w:snapToGrid/>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pageBreakBefore w:val="0"/>
        <w:kinsoku/>
        <w:wordWrap/>
        <w:overflowPunct/>
        <w:topLinePunct w:val="0"/>
        <w:autoSpaceDE/>
        <w:autoSpaceDN/>
        <w:bidi w:val="0"/>
        <w:adjustRightInd/>
        <w:snapToGrid/>
        <w:spacing w:line="576" w:lineRule="exact"/>
        <w:ind w:firstLine="640" w:firstLineChars="200"/>
        <w:rPr>
          <w:rFonts w:ascii="仿宋_GB2312" w:hAnsi="仿宋_GB2312" w:eastAsia="仿宋_GB2312" w:cs="仿宋_GB2312"/>
          <w:sz w:val="32"/>
          <w:szCs w:val="32"/>
          <w:highlight w:val="yellow"/>
        </w:rPr>
      </w:pPr>
      <w:r>
        <w:rPr>
          <w:rFonts w:hint="eastAsia" w:eastAsia="仿宋_GB2312"/>
          <w:sz w:val="32"/>
          <w:szCs w:val="32"/>
        </w:rPr>
        <w:t>《新疆畜牧业》杂志出版发行印刷费项目所包含《新疆畜牧业》</w:t>
      </w:r>
      <w:r>
        <w:rPr>
          <w:rFonts w:hint="eastAsia" w:eastAsia="仿宋_GB2312"/>
          <w:sz w:val="32"/>
          <w:szCs w:val="32"/>
          <w:lang w:val="en-US" w:eastAsia="zh-CN"/>
        </w:rPr>
        <w:t>4</w:t>
      </w:r>
      <w:r>
        <w:rPr>
          <w:rFonts w:hint="eastAsia" w:eastAsia="仿宋_GB2312"/>
          <w:sz w:val="32"/>
          <w:szCs w:val="32"/>
        </w:rPr>
        <w:t>个文种期刊</w:t>
      </w:r>
      <w:r>
        <w:rPr>
          <w:rFonts w:hint="eastAsia" w:eastAsia="仿宋_GB2312"/>
          <w:sz w:val="32"/>
          <w:szCs w:val="32"/>
          <w:lang w:eastAsia="zh-CN"/>
        </w:rPr>
        <w:t>的</w:t>
      </w:r>
      <w:r>
        <w:rPr>
          <w:rFonts w:hint="eastAsia" w:eastAsia="仿宋_GB2312"/>
          <w:sz w:val="32"/>
          <w:szCs w:val="32"/>
        </w:rPr>
        <w:t>编辑、出版、印刷。</w:t>
      </w:r>
    </w:p>
    <w:p>
      <w:pPr>
        <w:pStyle w:val="18"/>
        <w:pageBreakBefore w:val="0"/>
        <w:widowControl w:val="0"/>
        <w:kinsoku/>
        <w:wordWrap/>
        <w:overflowPunct/>
        <w:topLinePunct w:val="0"/>
        <w:autoSpaceDE/>
        <w:autoSpaceDN/>
        <w:bidi w:val="0"/>
        <w:adjustRightInd/>
        <w:snapToGrid/>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pPr>
        <w:pStyle w:val="13"/>
        <w:keepNext w:val="0"/>
        <w:keepLines w:val="0"/>
        <w:pageBreakBefore w:val="0"/>
        <w:kinsoku/>
        <w:wordWrap/>
        <w:overflowPunct/>
        <w:topLinePunct w:val="0"/>
        <w:autoSpaceDE/>
        <w:autoSpaceDN/>
        <w:bidi w:val="0"/>
        <w:adjustRightInd/>
        <w:snapToGrid/>
        <w:spacing w:after="0" w:line="560" w:lineRule="atLeast"/>
        <w:ind w:left="0" w:leftChars="0" w:firstLine="640" w:firstLineChars="200"/>
        <w:textAlignment w:val="auto"/>
        <w:rPr>
          <w:rFonts w:hint="default" w:eastAsia="仿宋_GB2312"/>
          <w:sz w:val="32"/>
          <w:szCs w:val="32"/>
          <w:lang w:eastAsia="zh-CN"/>
        </w:rPr>
      </w:pPr>
      <w:r>
        <w:rPr>
          <w:rFonts w:hint="eastAsia" w:eastAsia="仿宋_GB2312"/>
          <w:sz w:val="32"/>
          <w:szCs w:val="32"/>
          <w:lang w:eastAsia="zh-CN"/>
        </w:rPr>
        <w:t>《新疆畜牧业》杂志出版发行印刷费项目</w:t>
      </w:r>
      <w:r>
        <w:rPr>
          <w:rStyle w:val="23"/>
          <w:rFonts w:hint="default" w:ascii="Times New Roman" w:hAnsi="Times New Roman" w:eastAsia="仿宋_GB2312" w:cs="Times New Roman"/>
          <w:b w:val="0"/>
          <w:spacing w:val="-4"/>
          <w:kern w:val="2"/>
          <w:sz w:val="32"/>
          <w:szCs w:val="32"/>
          <w:lang w:val="en-US" w:eastAsia="zh-CN" w:bidi="ar-SA"/>
        </w:rPr>
        <w:t>经费下达后，我室根据预算制定了详细的实施计划，分配项目经费，落实到项目负责人和分管监督领导。每个费用在实际执行中，并把成本控制在年初的预算范围内，确保资金使用的安全性与科学性。该项目的每个费用都很好地按照预算执行，没有超出预算范围。</w:t>
      </w:r>
      <w:r>
        <w:rPr>
          <w:rFonts w:hint="default" w:eastAsia="仿宋_GB2312"/>
          <w:sz w:val="32"/>
          <w:szCs w:val="32"/>
          <w:lang w:val="en-US" w:eastAsia="zh-CN"/>
        </w:rPr>
        <w:t>产出指标设置有数量指标、质量指标、时效指标，适合项目实施应具备的条件，与评价对象密切相关，全面反映项目决策、项目资金使用方向和资金管理的核心指标。《新疆畜牧业》</w:t>
      </w:r>
      <w:r>
        <w:rPr>
          <w:rFonts w:hint="eastAsia" w:eastAsia="仿宋_GB2312"/>
          <w:sz w:val="32"/>
          <w:szCs w:val="32"/>
          <w:lang w:val="en-US" w:eastAsia="zh-CN"/>
        </w:rPr>
        <w:t>以</w:t>
      </w:r>
      <w:r>
        <w:rPr>
          <w:rFonts w:hint="eastAsia" w:eastAsia="仿宋_GB2312"/>
          <w:sz w:val="32"/>
          <w:szCs w:val="32"/>
        </w:rPr>
        <w:t>汉文、维吾尔文、哈萨克文、蒙古文</w:t>
      </w:r>
      <w:r>
        <w:rPr>
          <w:rFonts w:hint="eastAsia" w:eastAsia="仿宋_GB2312"/>
          <w:sz w:val="32"/>
          <w:szCs w:val="32"/>
          <w:lang w:val="en-US" w:eastAsia="zh-CN"/>
        </w:rPr>
        <w:t>4</w:t>
      </w:r>
      <w:r>
        <w:rPr>
          <w:rFonts w:hint="eastAsia" w:eastAsia="仿宋_GB2312"/>
          <w:sz w:val="32"/>
          <w:szCs w:val="32"/>
          <w:lang w:eastAsia="zh-CN"/>
        </w:rPr>
        <w:t>个文种出版发行，且发行周期不同，故</w:t>
      </w:r>
      <w:r>
        <w:rPr>
          <w:rFonts w:hint="eastAsia" w:eastAsia="仿宋_GB2312"/>
          <w:sz w:val="32"/>
          <w:szCs w:val="32"/>
          <w:lang w:val="en-US" w:eastAsia="zh-CN"/>
        </w:rPr>
        <w:t>采用发行期刊数量、期刊双月刊发行量（汉文）、期刊季刊发行量（维吾尔、哈萨克、蒙古文）来进行衡量数量指标，</w:t>
      </w:r>
      <w:r>
        <w:rPr>
          <w:rFonts w:hint="default" w:eastAsia="仿宋_GB2312"/>
          <w:sz w:val="32"/>
          <w:szCs w:val="32"/>
          <w:lang w:val="en-US" w:eastAsia="zh-CN"/>
        </w:rPr>
        <w:t>《新疆畜牧业》</w:t>
      </w:r>
      <w:r>
        <w:rPr>
          <w:rFonts w:hint="eastAsia" w:eastAsia="仿宋_GB2312"/>
          <w:sz w:val="32"/>
          <w:szCs w:val="32"/>
          <w:lang w:val="en-US" w:eastAsia="zh-CN"/>
        </w:rPr>
        <w:t>共计出版发行4个</w:t>
      </w:r>
      <w:r>
        <w:rPr>
          <w:rFonts w:hint="default" w:eastAsia="仿宋_GB2312"/>
          <w:sz w:val="32"/>
          <w:szCs w:val="32"/>
          <w:lang w:val="en-US" w:eastAsia="zh-CN"/>
        </w:rPr>
        <w:t>文</w:t>
      </w:r>
      <w:r>
        <w:rPr>
          <w:rFonts w:hint="eastAsia" w:eastAsia="仿宋_GB2312"/>
          <w:sz w:val="32"/>
          <w:szCs w:val="32"/>
          <w:lang w:val="en-US" w:eastAsia="zh-CN"/>
        </w:rPr>
        <w:t>种期刊</w:t>
      </w:r>
      <w:r>
        <w:rPr>
          <w:rFonts w:hint="default" w:eastAsia="仿宋_GB2312"/>
          <w:sz w:val="32"/>
          <w:szCs w:val="32"/>
          <w:lang w:val="en-US" w:eastAsia="zh-CN"/>
        </w:rPr>
        <w:t>，</w:t>
      </w:r>
      <w:r>
        <w:rPr>
          <w:rFonts w:hint="eastAsia" w:eastAsia="仿宋_GB2312"/>
          <w:sz w:val="32"/>
          <w:szCs w:val="32"/>
          <w:lang w:val="en-US" w:eastAsia="zh-CN"/>
        </w:rPr>
        <w:t>其中：汉文为双月刊，全年6期，每期发行数量0.4万册；</w:t>
      </w:r>
      <w:r>
        <w:rPr>
          <w:rFonts w:hint="eastAsia" w:eastAsia="仿宋_GB2312"/>
          <w:sz w:val="32"/>
          <w:szCs w:val="32"/>
        </w:rPr>
        <w:t>维吾尔文、哈萨克文、蒙古文</w:t>
      </w:r>
      <w:r>
        <w:rPr>
          <w:rFonts w:hint="eastAsia" w:eastAsia="仿宋_GB2312"/>
          <w:sz w:val="32"/>
          <w:szCs w:val="32"/>
          <w:lang w:eastAsia="zh-CN"/>
        </w:rPr>
        <w:t>为季刊，每季度发行量为</w:t>
      </w:r>
      <w:r>
        <w:rPr>
          <w:rFonts w:hint="eastAsia" w:eastAsia="仿宋_GB2312"/>
          <w:sz w:val="32"/>
          <w:szCs w:val="32"/>
          <w:lang w:val="en-US" w:eastAsia="zh-CN"/>
        </w:rPr>
        <w:t>0.7万册，全年总发行量为5.2万册，</w:t>
      </w:r>
      <w:r>
        <w:rPr>
          <w:rFonts w:hint="default" w:eastAsia="仿宋_GB2312"/>
          <w:sz w:val="32"/>
          <w:szCs w:val="32"/>
          <w:lang w:val="en-US" w:eastAsia="zh-CN"/>
        </w:rPr>
        <w:t>按预期完成。《新疆畜牧业》</w:t>
      </w:r>
      <w:r>
        <w:rPr>
          <w:rFonts w:hint="eastAsia" w:eastAsia="仿宋_GB2312"/>
          <w:sz w:val="32"/>
          <w:szCs w:val="32"/>
          <w:lang w:val="en-US" w:eastAsia="zh-CN"/>
        </w:rPr>
        <w:t>4个</w:t>
      </w:r>
      <w:r>
        <w:rPr>
          <w:rFonts w:hint="default" w:eastAsia="仿宋_GB2312"/>
          <w:sz w:val="32"/>
          <w:szCs w:val="32"/>
          <w:lang w:val="en-US" w:eastAsia="zh-CN"/>
        </w:rPr>
        <w:t>种文字出版及印刷质量优良，及时缴纳各项社会保障缴费，及时发行新疆畜牧业杂志，按预算下达计划100%执行。没有发现资金使用重大违纪违法现象，群众满意度达到95%以上。项目资金全部及时拨付到位，拨付率达到100%。</w:t>
      </w:r>
    </w:p>
    <w:p>
      <w:pPr>
        <w:pageBreakBefore w:val="0"/>
        <w:kinsoku/>
        <w:wordWrap/>
        <w:overflowPunct/>
        <w:topLinePunct w:val="0"/>
        <w:autoSpaceDE/>
        <w:autoSpaceDN/>
        <w:bidi w:val="0"/>
        <w:adjustRightInd/>
        <w:snapToGrid/>
        <w:spacing w:line="600" w:lineRule="exact"/>
        <w:ind w:firstLine="643" w:firstLineChars="200"/>
      </w:pPr>
      <w:r>
        <w:rPr>
          <w:rFonts w:eastAsia="楷体_GB2312"/>
          <w:b/>
          <w:bCs/>
          <w:sz w:val="32"/>
          <w:szCs w:val="32"/>
        </w:rPr>
        <w:t>（二）绩效评价原则、评价指标体系（详情见表1）、评价方法、评价标准。</w:t>
      </w:r>
    </w:p>
    <w:p>
      <w:pPr>
        <w:pStyle w:val="18"/>
        <w:pageBreakBefore w:val="0"/>
        <w:widowControl w:val="0"/>
        <w:kinsoku/>
        <w:wordWrap/>
        <w:overflowPunct/>
        <w:topLinePunct w:val="0"/>
        <w:autoSpaceDE/>
        <w:autoSpaceDN/>
        <w:bidi w:val="0"/>
        <w:adjustRightInd/>
        <w:snapToGrid/>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pageBreakBefore w:val="0"/>
        <w:kinsoku/>
        <w:wordWrap/>
        <w:overflowPunct/>
        <w:topLinePunct w:val="0"/>
        <w:autoSpaceDE/>
        <w:autoSpaceDN/>
        <w:bidi w:val="0"/>
        <w:adjustRightInd/>
        <w:snapToGrid/>
        <w:spacing w:line="60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18"/>
        <w:pageBreakBefore w:val="0"/>
        <w:kinsoku/>
        <w:wordWrap/>
        <w:overflowPunct/>
        <w:topLinePunct w:val="0"/>
        <w:autoSpaceDE/>
        <w:autoSpaceDN/>
        <w:bidi w:val="0"/>
        <w:adjustRightInd/>
        <w:snapToGrid/>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18"/>
        <w:pageBreakBefore w:val="0"/>
        <w:kinsoku/>
        <w:wordWrap/>
        <w:overflowPunct/>
        <w:topLinePunct w:val="0"/>
        <w:autoSpaceDE/>
        <w:autoSpaceDN/>
        <w:bidi w:val="0"/>
        <w:adjustRightInd/>
        <w:snapToGrid/>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18"/>
        <w:pageBreakBefore w:val="0"/>
        <w:kinsoku/>
        <w:wordWrap/>
        <w:overflowPunct/>
        <w:topLinePunct w:val="0"/>
        <w:autoSpaceDE/>
        <w:autoSpaceDN/>
        <w:bidi w:val="0"/>
        <w:adjustRightInd/>
        <w:snapToGrid/>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18"/>
        <w:pageBreakBefore w:val="0"/>
        <w:kinsoku/>
        <w:wordWrap/>
        <w:overflowPunct/>
        <w:topLinePunct w:val="0"/>
        <w:autoSpaceDE/>
        <w:autoSpaceDN/>
        <w:bidi w:val="0"/>
        <w:adjustRightInd/>
        <w:snapToGrid/>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18"/>
        <w:pageBreakBefore w:val="0"/>
        <w:widowControl w:val="0"/>
        <w:kinsoku/>
        <w:wordWrap/>
        <w:overflowPunct/>
        <w:topLinePunct w:val="0"/>
        <w:autoSpaceDE/>
        <w:autoSpaceDN/>
        <w:bidi w:val="0"/>
        <w:adjustRightInd/>
        <w:snapToGrid/>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pageBreakBefore w:val="0"/>
        <w:kinsoku/>
        <w:wordWrap/>
        <w:overflowPunct/>
        <w:topLinePunct w:val="0"/>
        <w:autoSpaceDE/>
        <w:autoSpaceDN/>
        <w:bidi w:val="0"/>
        <w:adjustRightInd/>
        <w:snapToGrid/>
        <w:spacing w:line="60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pageBreakBefore w:val="0"/>
        <w:kinsoku/>
        <w:wordWrap/>
        <w:overflowPunct/>
        <w:topLinePunct w:val="0"/>
        <w:autoSpaceDE/>
        <w:autoSpaceDN/>
        <w:bidi w:val="0"/>
        <w:adjustRightInd/>
        <w:snapToGrid/>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pageBreakBefore w:val="0"/>
        <w:kinsoku/>
        <w:wordWrap/>
        <w:overflowPunct/>
        <w:topLinePunct w:val="0"/>
        <w:autoSpaceDE/>
        <w:autoSpaceDN/>
        <w:bidi w:val="0"/>
        <w:adjustRightInd/>
        <w:snapToGrid/>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确定各个指标相对于项目总体绩效的权重分值。在绩效评价指标体系中，项目决策权重为5分，项目过程权重为5分，项目产出权重为50分，项目效益权重为40分。</w:t>
      </w:r>
    </w:p>
    <w:p>
      <w:pPr>
        <w:pageBreakBefore w:val="0"/>
        <w:kinsoku/>
        <w:wordWrap/>
        <w:overflowPunct/>
        <w:topLinePunct w:val="0"/>
        <w:autoSpaceDE/>
        <w:autoSpaceDN/>
        <w:bidi w:val="0"/>
        <w:adjustRightInd/>
        <w:snapToGrid/>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pageBreakBefore w:val="0"/>
        <w:kinsoku/>
        <w:wordWrap/>
        <w:overflowPunct/>
        <w:topLinePunct w:val="0"/>
        <w:autoSpaceDE/>
        <w:autoSpaceDN/>
        <w:bidi w:val="0"/>
        <w:adjustRightInd/>
        <w:snapToGrid/>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8"/>
        <w:pageBreakBefore w:val="0"/>
        <w:kinsoku/>
        <w:wordWrap/>
        <w:overflowPunct/>
        <w:topLinePunct w:val="0"/>
        <w:autoSpaceDE/>
        <w:autoSpaceDN/>
        <w:bidi w:val="0"/>
        <w:adjustRightInd/>
        <w:snapToGrid/>
        <w:spacing w:before="0" w:after="0" w:line="60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18"/>
        <w:pageBreakBefore w:val="0"/>
        <w:widowControl w:val="0"/>
        <w:kinsoku/>
        <w:wordWrap/>
        <w:overflowPunct/>
        <w:topLinePunct w:val="0"/>
        <w:autoSpaceDE/>
        <w:autoSpaceDN/>
        <w:bidi w:val="0"/>
        <w:adjustRightInd/>
        <w:snapToGrid/>
        <w:spacing w:before="0" w:after="0" w:line="60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18"/>
        <w:pageBreakBefore w:val="0"/>
        <w:widowControl w:val="0"/>
        <w:kinsoku/>
        <w:wordWrap/>
        <w:overflowPunct/>
        <w:topLinePunct w:val="0"/>
        <w:autoSpaceDE/>
        <w:autoSpaceDN/>
        <w:bidi w:val="0"/>
        <w:adjustRightInd/>
        <w:snapToGrid/>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pageBreakBefore w:val="0"/>
        <w:kinsoku/>
        <w:wordWrap/>
        <w:overflowPunct/>
        <w:topLinePunct w:val="0"/>
        <w:autoSpaceDE/>
        <w:autoSpaceDN/>
        <w:bidi w:val="0"/>
        <w:adjustRightInd/>
        <w:snapToGrid/>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pageBreakBefore w:val="0"/>
        <w:kinsoku/>
        <w:wordWrap/>
        <w:overflowPunct/>
        <w:topLinePunct w:val="0"/>
        <w:autoSpaceDE/>
        <w:autoSpaceDN/>
        <w:bidi w:val="0"/>
        <w:adjustRightInd/>
        <w:snapToGrid/>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pageBreakBefore w:val="0"/>
        <w:kinsoku/>
        <w:wordWrap/>
        <w:overflowPunct/>
        <w:topLinePunct w:val="0"/>
        <w:autoSpaceDE/>
        <w:autoSpaceDN/>
        <w:bidi w:val="0"/>
        <w:adjustRightInd/>
        <w:snapToGrid/>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pPr>
        <w:pageBreakBefore w:val="0"/>
        <w:kinsoku/>
        <w:wordWrap/>
        <w:overflowPunct/>
        <w:topLinePunct w:val="0"/>
        <w:autoSpaceDE/>
        <w:autoSpaceDN/>
        <w:bidi w:val="0"/>
        <w:adjustRightInd/>
        <w:snapToGrid/>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pPr>
        <w:pageBreakBefore w:val="0"/>
        <w:kinsoku/>
        <w:wordWrap/>
        <w:overflowPunct/>
        <w:topLinePunct w:val="0"/>
        <w:autoSpaceDE/>
        <w:autoSpaceDN/>
        <w:bidi w:val="0"/>
        <w:adjustRightInd/>
        <w:snapToGrid/>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pPr>
        <w:pageBreakBefore w:val="0"/>
        <w:kinsoku/>
        <w:wordWrap/>
        <w:overflowPunct/>
        <w:topLinePunct w:val="0"/>
        <w:autoSpaceDE/>
        <w:autoSpaceDN/>
        <w:bidi w:val="0"/>
        <w:adjustRightInd/>
        <w:snapToGrid/>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pPr>
        <w:pStyle w:val="18"/>
        <w:pageBreakBefore w:val="0"/>
        <w:widowControl w:val="0"/>
        <w:kinsoku/>
        <w:wordWrap/>
        <w:overflowPunct/>
        <w:topLinePunct w:val="0"/>
        <w:autoSpaceDE/>
        <w:autoSpaceDN/>
        <w:bidi w:val="0"/>
        <w:adjustRightInd/>
        <w:snapToGrid/>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pageBreakBefore w:val="0"/>
        <w:kinsoku/>
        <w:wordWrap/>
        <w:overflowPunct/>
        <w:topLinePunct w:val="0"/>
        <w:autoSpaceDE/>
        <w:autoSpaceDN/>
        <w:bidi w:val="0"/>
        <w:adjustRightInd/>
        <w:snapToGrid/>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绩效评价标准通常包括计划标准、行业标准、历史标准等，用于对绩效指标完成情况进行比较。本次评价主要采用了计划标准和行业标准。</w:t>
      </w:r>
    </w:p>
    <w:p>
      <w:pPr>
        <w:pStyle w:val="18"/>
        <w:pageBreakBefore w:val="0"/>
        <w:numPr>
          <w:ilvl w:val="0"/>
          <w:numId w:val="3"/>
        </w:numPr>
        <w:kinsoku/>
        <w:wordWrap/>
        <w:overflowPunct/>
        <w:topLinePunct w:val="0"/>
        <w:autoSpaceDE/>
        <w:autoSpaceDN/>
        <w:bidi w:val="0"/>
        <w:adjustRightInd/>
        <w:snapToGrid/>
        <w:spacing w:before="0" w:after="0" w:line="60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pageBreakBefore w:val="0"/>
        <w:numPr>
          <w:ilvl w:val="0"/>
          <w:numId w:val="4"/>
        </w:numPr>
        <w:kinsoku/>
        <w:wordWrap/>
        <w:overflowPunct/>
        <w:topLinePunct w:val="0"/>
        <w:autoSpaceDE/>
        <w:autoSpaceDN/>
        <w:bidi w:val="0"/>
        <w:adjustRightInd/>
        <w:snapToGrid/>
        <w:spacing w:line="600" w:lineRule="exact"/>
        <w:ind w:firstLine="640" w:firstLineChars="200"/>
        <w:rPr>
          <w:rFonts w:eastAsia="仿宋_GB2312"/>
          <w:bCs/>
          <w:sz w:val="32"/>
          <w:szCs w:val="32"/>
        </w:rPr>
      </w:pPr>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pageBreakBefore w:val="0"/>
        <w:numPr>
          <w:ilvl w:val="0"/>
          <w:numId w:val="4"/>
        </w:numPr>
        <w:kinsoku/>
        <w:wordWrap/>
        <w:overflowPunct/>
        <w:topLinePunct w:val="0"/>
        <w:autoSpaceDE/>
        <w:autoSpaceDN/>
        <w:bidi w:val="0"/>
        <w:adjustRightInd/>
        <w:snapToGrid/>
        <w:spacing w:line="600" w:lineRule="exact"/>
        <w:ind w:firstLine="640" w:firstLineChars="200"/>
        <w:rPr>
          <w:rFonts w:eastAsia="仿宋_GB2312"/>
          <w:bCs/>
          <w:sz w:val="32"/>
          <w:szCs w:val="32"/>
        </w:rPr>
      </w:pP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numPr>
          <w:ilvl w:val="0"/>
          <w:numId w:val="4"/>
        </w:numPr>
        <w:kinsoku/>
        <w:wordWrap/>
        <w:overflowPunct/>
        <w:topLinePunct w:val="0"/>
        <w:autoSpaceDE/>
        <w:autoSpaceDN/>
        <w:bidi w:val="0"/>
        <w:adjustRightInd/>
        <w:snapToGrid/>
        <w:spacing w:line="600" w:lineRule="exact"/>
        <w:ind w:firstLine="640" w:firstLineChars="200"/>
        <w:textAlignment w:val="auto"/>
        <w:rPr>
          <w:sz w:val="32"/>
          <w:szCs w:val="32"/>
        </w:rPr>
      </w:pP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keepNext w:val="0"/>
        <w:keepLines w:val="0"/>
        <w:pageBreakBefore w:val="0"/>
        <w:numPr>
          <w:ilvl w:val="0"/>
          <w:numId w:val="5"/>
        </w:numPr>
        <w:kinsoku/>
        <w:wordWrap/>
        <w:overflowPunct/>
        <w:topLinePunct w:val="0"/>
        <w:autoSpaceDE/>
        <w:autoSpaceDN/>
        <w:bidi w:val="0"/>
        <w:adjustRightInd/>
        <w:snapToGrid/>
        <w:spacing w:line="600" w:lineRule="exact"/>
        <w:ind w:firstLine="640" w:firstLineChars="200"/>
        <w:textAlignment w:val="auto"/>
        <w:rPr>
          <w:rFonts w:eastAsia="黑体"/>
          <w:sz w:val="32"/>
          <w:szCs w:val="32"/>
        </w:rPr>
      </w:pPr>
      <w:r>
        <w:rPr>
          <w:rFonts w:eastAsia="黑体"/>
          <w:sz w:val="32"/>
          <w:szCs w:val="32"/>
        </w:rPr>
        <w:t>综合评价情况及评价结论（附相关评分表）</w:t>
      </w:r>
    </w:p>
    <w:p>
      <w:pPr>
        <w:pStyle w:val="18"/>
        <w:keepNext w:val="0"/>
        <w:keepLines w:val="0"/>
        <w:pageBreakBefore w:val="0"/>
        <w:kinsoku/>
        <w:wordWrap/>
        <w:overflowPunct/>
        <w:topLinePunct w:val="0"/>
        <w:autoSpaceDE/>
        <w:autoSpaceDN/>
        <w:bidi w:val="0"/>
        <w:adjustRightInd/>
        <w:snapToGrid/>
        <w:spacing w:before="0" w:after="0"/>
        <w:textAlignment w:val="auto"/>
        <w:rPr>
          <w:rFonts w:ascii="Times New Roman" w:hAnsi="Times New Roman" w:eastAsia="仿宋_GB2312"/>
          <w:b w:val="0"/>
          <w:bCs w:val="0"/>
        </w:rPr>
      </w:pPr>
      <w:r>
        <w:rPr>
          <w:rFonts w:hint="eastAsia" w:ascii="Times New Roman" w:hAnsi="Times New Roman" w:eastAsia="仿宋_GB2312"/>
          <w:b w:val="0"/>
          <w:bCs w:val="0"/>
          <w:lang w:val="en-US" w:eastAsia="zh-CN"/>
        </w:rPr>
        <w:t xml:space="preserve">    </w:t>
      </w:r>
      <w:r>
        <w:rPr>
          <w:rFonts w:ascii="Times New Roman" w:hAnsi="Times New Roman" w:eastAsia="仿宋_GB2312"/>
          <w:b w:val="0"/>
          <w:bCs w:val="0"/>
        </w:rPr>
        <w:t>对</w:t>
      </w:r>
      <w:r>
        <w:rPr>
          <w:rFonts w:hint="eastAsia" w:ascii="Times New Roman" w:hAnsi="Times New Roman" w:eastAsia="仿宋_GB2312"/>
          <w:b w:val="0"/>
          <w:bCs w:val="0"/>
          <w:lang w:eastAsia="zh-CN"/>
        </w:rPr>
        <w:t>《新疆畜牧业》杂志出版发行印刷费</w:t>
      </w:r>
      <w:r>
        <w:rPr>
          <w:rFonts w:ascii="Times New Roman" w:hAnsi="Times New Roman" w:eastAsia="仿宋_GB2312"/>
          <w:b w:val="0"/>
          <w:bCs w:val="0"/>
        </w:rPr>
        <w:t>项目进行客观评价，最终评分结果：总得分为</w:t>
      </w:r>
      <w:r>
        <w:rPr>
          <w:rFonts w:hint="eastAsia" w:ascii="Times New Roman" w:hAnsi="Times New Roman" w:eastAsia="仿宋_GB2312"/>
          <w:b w:val="0"/>
          <w:bCs w:val="0"/>
          <w:lang w:val="en-US" w:eastAsia="zh-CN"/>
        </w:rPr>
        <w:t>100</w:t>
      </w:r>
      <w:r>
        <w:rPr>
          <w:rFonts w:ascii="Times New Roman" w:hAnsi="Times New Roman" w:eastAsia="仿宋_GB2312"/>
          <w:b w:val="0"/>
          <w:bCs w:val="0"/>
        </w:rPr>
        <w:t>分，属于“优”。其中，项目决策类指标权重为</w:t>
      </w:r>
      <w:r>
        <w:rPr>
          <w:rFonts w:hint="eastAsia" w:ascii="Times New Roman" w:hAnsi="Times New Roman" w:eastAsia="仿宋_GB2312"/>
          <w:b w:val="0"/>
          <w:bCs w:val="0"/>
        </w:rPr>
        <w:t>20</w:t>
      </w:r>
      <w:r>
        <w:rPr>
          <w:rFonts w:ascii="Times New Roman" w:hAnsi="Times New Roman" w:eastAsia="仿宋_GB2312"/>
          <w:b w:val="0"/>
          <w:bCs w:val="0"/>
        </w:rPr>
        <w:t xml:space="preserve">分，得分为 </w:t>
      </w:r>
      <w:r>
        <w:rPr>
          <w:rFonts w:hint="eastAsia" w:ascii="Times New Roman" w:hAnsi="Times New Roman" w:eastAsia="仿宋_GB2312"/>
          <w:b w:val="0"/>
          <w:bCs w:val="0"/>
          <w:lang w:val="en-US" w:eastAsia="zh-CN"/>
        </w:rPr>
        <w:t>20</w:t>
      </w:r>
      <w:r>
        <w:rPr>
          <w:rFonts w:ascii="Times New Roman" w:hAnsi="Times New Roman" w:eastAsia="仿宋_GB2312"/>
          <w:b w:val="0"/>
          <w:bCs w:val="0"/>
        </w:rPr>
        <w:t>分，得分率为</w:t>
      </w:r>
      <w:r>
        <w:rPr>
          <w:rFonts w:hint="eastAsia" w:ascii="Times New Roman" w:hAnsi="Times New Roman" w:eastAsia="仿宋_GB2312"/>
          <w:b w:val="0"/>
          <w:bCs w:val="0"/>
          <w:lang w:val="en-US" w:eastAsia="zh-CN"/>
        </w:rPr>
        <w:t>20</w:t>
      </w:r>
      <w:r>
        <w:rPr>
          <w:rFonts w:ascii="Times New Roman" w:hAnsi="Times New Roman" w:eastAsia="仿宋_GB2312"/>
          <w:b w:val="0"/>
          <w:bCs w:val="0"/>
        </w:rPr>
        <w:t>%。项目过程类指标权重为</w:t>
      </w:r>
      <w:r>
        <w:rPr>
          <w:rFonts w:hint="eastAsia" w:ascii="Times New Roman" w:hAnsi="Times New Roman" w:eastAsia="仿宋_GB2312"/>
          <w:b w:val="0"/>
          <w:bCs w:val="0"/>
        </w:rPr>
        <w:t>20</w:t>
      </w:r>
      <w:r>
        <w:rPr>
          <w:rFonts w:ascii="Times New Roman" w:hAnsi="Times New Roman" w:eastAsia="仿宋_GB2312"/>
          <w:b w:val="0"/>
          <w:bCs w:val="0"/>
        </w:rPr>
        <w:t>分，得分为</w:t>
      </w:r>
      <w:r>
        <w:rPr>
          <w:rFonts w:hint="eastAsia" w:ascii="Times New Roman" w:hAnsi="Times New Roman" w:eastAsia="仿宋_GB2312"/>
          <w:b w:val="0"/>
          <w:bCs w:val="0"/>
          <w:lang w:val="en-US" w:eastAsia="zh-CN"/>
        </w:rPr>
        <w:t>20</w:t>
      </w:r>
      <w:r>
        <w:rPr>
          <w:rFonts w:ascii="Times New Roman" w:hAnsi="Times New Roman" w:eastAsia="仿宋_GB2312"/>
          <w:b w:val="0"/>
          <w:bCs w:val="0"/>
        </w:rPr>
        <w:t xml:space="preserve">分，得分率为 </w:t>
      </w:r>
      <w:r>
        <w:rPr>
          <w:rFonts w:hint="eastAsia" w:ascii="Times New Roman" w:hAnsi="Times New Roman" w:eastAsia="仿宋_GB2312"/>
          <w:b w:val="0"/>
          <w:bCs w:val="0"/>
          <w:lang w:val="en-US" w:eastAsia="zh-CN"/>
        </w:rPr>
        <w:t>20</w:t>
      </w:r>
      <w:r>
        <w:rPr>
          <w:rFonts w:ascii="Times New Roman" w:hAnsi="Times New Roman" w:eastAsia="仿宋_GB2312"/>
          <w:b w:val="0"/>
          <w:bCs w:val="0"/>
        </w:rPr>
        <w:t>%。项目产出类指标权重为</w:t>
      </w:r>
      <w:r>
        <w:rPr>
          <w:rFonts w:hint="eastAsia" w:ascii="Times New Roman" w:hAnsi="Times New Roman" w:eastAsia="仿宋_GB2312"/>
          <w:b w:val="0"/>
          <w:bCs w:val="0"/>
        </w:rPr>
        <w:t>40</w:t>
      </w:r>
      <w:r>
        <w:rPr>
          <w:rFonts w:ascii="Times New Roman" w:hAnsi="Times New Roman" w:eastAsia="仿宋_GB2312"/>
          <w:b w:val="0"/>
          <w:bCs w:val="0"/>
        </w:rPr>
        <w:t>分，得分为</w:t>
      </w:r>
      <w:r>
        <w:rPr>
          <w:rFonts w:hint="eastAsia" w:ascii="Times New Roman" w:hAnsi="Times New Roman" w:eastAsia="仿宋_GB2312"/>
          <w:b w:val="0"/>
          <w:bCs w:val="0"/>
          <w:lang w:val="en-US" w:eastAsia="zh-CN"/>
        </w:rPr>
        <w:t>40</w:t>
      </w:r>
      <w:r>
        <w:rPr>
          <w:rFonts w:ascii="Times New Roman" w:hAnsi="Times New Roman" w:eastAsia="仿宋_GB2312"/>
          <w:b w:val="0"/>
          <w:bCs w:val="0"/>
        </w:rPr>
        <w:t xml:space="preserve">分，得分率为 </w:t>
      </w:r>
      <w:r>
        <w:rPr>
          <w:rFonts w:hint="eastAsia" w:ascii="Times New Roman" w:hAnsi="Times New Roman" w:eastAsia="仿宋_GB2312"/>
          <w:b w:val="0"/>
          <w:bCs w:val="0"/>
          <w:lang w:val="en-US" w:eastAsia="zh-CN"/>
        </w:rPr>
        <w:t>40</w:t>
      </w:r>
      <w:r>
        <w:rPr>
          <w:rFonts w:ascii="Times New Roman" w:hAnsi="Times New Roman" w:eastAsia="仿宋_GB2312"/>
          <w:b w:val="0"/>
          <w:bCs w:val="0"/>
        </w:rPr>
        <w:t>%。项目效益类指标权重为</w:t>
      </w:r>
      <w:r>
        <w:rPr>
          <w:rFonts w:hint="eastAsia" w:ascii="Times New Roman" w:hAnsi="Times New Roman" w:eastAsia="仿宋_GB2312"/>
          <w:b w:val="0"/>
          <w:bCs w:val="0"/>
        </w:rPr>
        <w:t>20</w:t>
      </w:r>
      <w:r>
        <w:rPr>
          <w:rFonts w:ascii="Times New Roman" w:hAnsi="Times New Roman" w:eastAsia="仿宋_GB2312"/>
          <w:b w:val="0"/>
          <w:bCs w:val="0"/>
        </w:rPr>
        <w:t>分，得分为</w:t>
      </w:r>
      <w:r>
        <w:rPr>
          <w:rFonts w:hint="eastAsia" w:ascii="Times New Roman" w:hAnsi="Times New Roman" w:eastAsia="仿宋_GB2312"/>
          <w:b w:val="0"/>
          <w:bCs w:val="0"/>
          <w:lang w:val="en-US" w:eastAsia="zh-CN"/>
        </w:rPr>
        <w:t>20</w:t>
      </w:r>
      <w:r>
        <w:rPr>
          <w:rFonts w:ascii="Times New Roman" w:hAnsi="Times New Roman" w:eastAsia="仿宋_GB2312"/>
          <w:b w:val="0"/>
          <w:bCs w:val="0"/>
        </w:rPr>
        <w:t>分，得分率为</w:t>
      </w:r>
      <w:r>
        <w:rPr>
          <w:rFonts w:hint="eastAsia" w:ascii="Times New Roman" w:hAnsi="Times New Roman" w:eastAsia="仿宋_GB2312"/>
          <w:b w:val="0"/>
          <w:bCs w:val="0"/>
          <w:lang w:val="en-US" w:eastAsia="zh-CN"/>
        </w:rPr>
        <w:t>20</w:t>
      </w:r>
      <w:r>
        <w:rPr>
          <w:rFonts w:ascii="Times New Roman" w:hAnsi="Times New Roman" w:eastAsia="仿宋_GB2312"/>
          <w:b w:val="0"/>
          <w:bCs w:val="0"/>
        </w:rPr>
        <w:t>%。</w:t>
      </w:r>
    </w:p>
    <w:p>
      <w:pPr>
        <w:pStyle w:val="18"/>
        <w:pageBreakBefore w:val="0"/>
        <w:kinsoku/>
        <w:wordWrap/>
        <w:overflowPunct/>
        <w:topLinePunct w:val="0"/>
        <w:autoSpaceDE/>
        <w:autoSpaceDN/>
        <w:bidi w:val="0"/>
        <w:adjustRightInd/>
        <w:snapToGrid/>
        <w:spacing w:before="0" w:after="0"/>
      </w:pPr>
      <w:r>
        <w:rPr>
          <w:rFonts w:ascii="Times New Roman" w:hAnsi="Times New Roman" w:eastAsia="仿宋_GB2312"/>
          <w:sz w:val="30"/>
          <w:szCs w:val="30"/>
        </w:rPr>
        <w:t>表1综合评分表</w:t>
      </w:r>
    </w:p>
    <w:p>
      <w:pPr>
        <w:pageBreakBefore w:val="0"/>
        <w:kinsoku/>
        <w:wordWrap/>
        <w:overflowPunct/>
        <w:topLinePunct w:val="0"/>
        <w:autoSpaceDE/>
        <w:autoSpaceDN/>
        <w:bidi w:val="0"/>
        <w:adjustRightInd/>
        <w:snapToGrid/>
      </w:pPr>
    </w:p>
    <w:tbl>
      <w:tblPr>
        <w:tblStyle w:val="21"/>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blHeader/>
        </w:trPr>
        <w:tc>
          <w:tcPr>
            <w:tcW w:w="1104" w:type="dxa"/>
            <w:shd w:val="clear" w:color="auto" w:fill="BFBFBF"/>
            <w:vAlign w:val="center"/>
          </w:tcPr>
          <w:p>
            <w:pPr>
              <w:pageBreakBefore w:val="0"/>
              <w:widowControl/>
              <w:kinsoku/>
              <w:wordWrap/>
              <w:overflowPunct/>
              <w:topLinePunct w:val="0"/>
              <w:autoSpaceDE/>
              <w:autoSpaceDN/>
              <w:bidi w:val="0"/>
              <w:adjustRightInd/>
              <w:snapToGrid/>
              <w:spacing w:line="0" w:lineRule="atLeast"/>
              <w:rPr>
                <w:b/>
                <w:bCs/>
                <w:color w:val="000000"/>
                <w:kern w:val="0"/>
                <w:sz w:val="22"/>
                <w:szCs w:val="22"/>
              </w:rPr>
            </w:pPr>
            <w:r>
              <w:rPr>
                <w:b/>
                <w:bCs/>
                <w:color w:val="000000"/>
                <w:kern w:val="0"/>
                <w:sz w:val="22"/>
                <w:szCs w:val="22"/>
              </w:rPr>
              <w:t>一级指标</w:t>
            </w:r>
          </w:p>
        </w:tc>
        <w:tc>
          <w:tcPr>
            <w:tcW w:w="990" w:type="dxa"/>
            <w:shd w:val="clear" w:color="auto" w:fill="BFBFB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b/>
                <w:bCs/>
                <w:color w:val="000000"/>
                <w:kern w:val="0"/>
                <w:sz w:val="22"/>
                <w:szCs w:val="22"/>
              </w:rPr>
              <w:t>分值</w:t>
            </w:r>
          </w:p>
        </w:tc>
        <w:tc>
          <w:tcPr>
            <w:tcW w:w="1283" w:type="dxa"/>
            <w:shd w:val="clear" w:color="auto" w:fill="BFBFB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pPr>
              <w:pageBreakBefore w:val="0"/>
              <w:widowControl/>
              <w:tabs>
                <w:tab w:val="left" w:pos="1333"/>
                <w:tab w:val="center" w:pos="3623"/>
              </w:tabs>
              <w:kinsoku/>
              <w:wordWrap/>
              <w:overflowPunct/>
              <w:topLinePunct w:val="0"/>
              <w:autoSpaceDE/>
              <w:autoSpaceDN/>
              <w:bidi w:val="0"/>
              <w:adjustRightInd/>
              <w:snapToGrid/>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BFBFBF"/>
            <w:vAlign w:val="center"/>
          </w:tcPr>
          <w:p>
            <w:pPr>
              <w:pageBreakBefore w:val="0"/>
              <w:widowControl/>
              <w:tabs>
                <w:tab w:val="left" w:pos="1333"/>
                <w:tab w:val="center" w:pos="3623"/>
              </w:tabs>
              <w:kinsoku/>
              <w:wordWrap/>
              <w:overflowPunct/>
              <w:topLinePunct w:val="0"/>
              <w:autoSpaceDE/>
              <w:autoSpaceDN/>
              <w:bidi w:val="0"/>
              <w:adjustRightInd/>
              <w:snapToGrid/>
              <w:spacing w:line="0" w:lineRule="atLeast"/>
              <w:jc w:val="center"/>
              <w:rPr>
                <w:b/>
                <w:bCs/>
                <w:color w:val="000000"/>
                <w:kern w:val="0"/>
                <w:sz w:val="22"/>
                <w:szCs w:val="22"/>
              </w:rPr>
            </w:pPr>
            <w:r>
              <w:rPr>
                <w:b/>
                <w:bCs/>
                <w:color w:val="000000"/>
                <w:kern w:val="0"/>
                <w:sz w:val="22"/>
                <w:szCs w:val="22"/>
              </w:rPr>
              <w:t>业绩值</w:t>
            </w:r>
          </w:p>
        </w:tc>
        <w:tc>
          <w:tcPr>
            <w:tcW w:w="1215" w:type="dxa"/>
            <w:shd w:val="clear" w:color="auto" w:fill="BFBFBF"/>
            <w:vAlign w:val="center"/>
          </w:tcPr>
          <w:p>
            <w:pPr>
              <w:pageBreakBefore w:val="0"/>
              <w:widowControl/>
              <w:tabs>
                <w:tab w:val="left" w:pos="1333"/>
                <w:tab w:val="center" w:pos="3623"/>
              </w:tabs>
              <w:kinsoku/>
              <w:wordWrap/>
              <w:overflowPunct/>
              <w:topLinePunct w:val="0"/>
              <w:autoSpaceDE/>
              <w:autoSpaceDN/>
              <w:bidi w:val="0"/>
              <w:adjustRightInd/>
              <w:snapToGrid/>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BFBFBF"/>
            <w:vAlign w:val="center"/>
          </w:tcPr>
          <w:p>
            <w:pPr>
              <w:pageBreakBefore w:val="0"/>
              <w:widowControl/>
              <w:tabs>
                <w:tab w:val="left" w:pos="1333"/>
                <w:tab w:val="center" w:pos="3623"/>
              </w:tabs>
              <w:kinsoku/>
              <w:wordWrap/>
              <w:overflowPunct/>
              <w:topLinePunct w:val="0"/>
              <w:autoSpaceDE/>
              <w:autoSpaceDN/>
              <w:bidi w:val="0"/>
              <w:adjustRightInd/>
              <w:snapToGrid/>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决策　</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　</w:t>
            </w:r>
          </w:p>
          <w:p>
            <w:pPr>
              <w:pageBreakBefore w:val="0"/>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　</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项目立项　</w:t>
            </w: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立项依据</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充分性</w:t>
            </w:r>
          </w:p>
        </w:tc>
        <w:tc>
          <w:tcPr>
            <w:tcW w:w="72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充分</w:t>
            </w:r>
          </w:p>
        </w:tc>
        <w:tc>
          <w:tcPr>
            <w:tcW w:w="92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充分</w:t>
            </w:r>
          </w:p>
        </w:tc>
        <w:tc>
          <w:tcPr>
            <w:tcW w:w="1215"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283"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立项程序</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规范性</w:t>
            </w:r>
          </w:p>
        </w:tc>
        <w:tc>
          <w:tcPr>
            <w:tcW w:w="72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规范</w:t>
            </w:r>
          </w:p>
        </w:tc>
        <w:tc>
          <w:tcPr>
            <w:tcW w:w="92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规范</w:t>
            </w:r>
          </w:p>
        </w:tc>
        <w:tc>
          <w:tcPr>
            <w:tcW w:w="1215"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283"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绩效目标　</w:t>
            </w: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绩效目标</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合理性</w:t>
            </w:r>
          </w:p>
        </w:tc>
        <w:tc>
          <w:tcPr>
            <w:tcW w:w="727"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合理</w:t>
            </w:r>
          </w:p>
        </w:tc>
        <w:tc>
          <w:tcPr>
            <w:tcW w:w="92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合理</w:t>
            </w:r>
          </w:p>
        </w:tc>
        <w:tc>
          <w:tcPr>
            <w:tcW w:w="1215"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283"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绩效指标</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明确性</w:t>
            </w:r>
          </w:p>
        </w:tc>
        <w:tc>
          <w:tcPr>
            <w:tcW w:w="727"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3</w:t>
            </w:r>
          </w:p>
        </w:tc>
        <w:tc>
          <w:tcPr>
            <w:tcW w:w="104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明确</w:t>
            </w:r>
          </w:p>
        </w:tc>
        <w:tc>
          <w:tcPr>
            <w:tcW w:w="92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明确</w:t>
            </w:r>
          </w:p>
        </w:tc>
        <w:tc>
          <w:tcPr>
            <w:tcW w:w="1215"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1283"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资金投入</w:t>
            </w: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预算编制</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科学性</w:t>
            </w:r>
          </w:p>
        </w:tc>
        <w:tc>
          <w:tcPr>
            <w:tcW w:w="72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科学</w:t>
            </w:r>
          </w:p>
        </w:tc>
        <w:tc>
          <w:tcPr>
            <w:tcW w:w="92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科学</w:t>
            </w:r>
          </w:p>
        </w:tc>
        <w:tc>
          <w:tcPr>
            <w:tcW w:w="1215"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283"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资金分配</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合理性</w:t>
            </w:r>
          </w:p>
        </w:tc>
        <w:tc>
          <w:tcPr>
            <w:tcW w:w="72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合理</w:t>
            </w:r>
          </w:p>
        </w:tc>
        <w:tc>
          <w:tcPr>
            <w:tcW w:w="92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合理</w:t>
            </w:r>
          </w:p>
        </w:tc>
        <w:tc>
          <w:tcPr>
            <w:tcW w:w="1215"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过程</w:t>
            </w:r>
          </w:p>
          <w:p>
            <w:pPr>
              <w:pageBreakBefore w:val="0"/>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资金到位率</w:t>
            </w:r>
          </w:p>
        </w:tc>
        <w:tc>
          <w:tcPr>
            <w:tcW w:w="727"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1215"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1283"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预算执行率</w:t>
            </w:r>
          </w:p>
        </w:tc>
        <w:tc>
          <w:tcPr>
            <w:tcW w:w="72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100%</w:t>
            </w:r>
          </w:p>
        </w:tc>
        <w:tc>
          <w:tcPr>
            <w:tcW w:w="92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1215"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28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资金使用</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合规性</w:t>
            </w:r>
          </w:p>
        </w:tc>
        <w:tc>
          <w:tcPr>
            <w:tcW w:w="727"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合格</w:t>
            </w:r>
          </w:p>
        </w:tc>
        <w:tc>
          <w:tcPr>
            <w:tcW w:w="92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合格</w:t>
            </w:r>
          </w:p>
        </w:tc>
        <w:tc>
          <w:tcPr>
            <w:tcW w:w="1215"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1283"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组织实施</w:t>
            </w: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管理制度</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健全性</w:t>
            </w:r>
          </w:p>
        </w:tc>
        <w:tc>
          <w:tcPr>
            <w:tcW w:w="727"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健全</w:t>
            </w:r>
          </w:p>
        </w:tc>
        <w:tc>
          <w:tcPr>
            <w:tcW w:w="92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健全</w:t>
            </w:r>
          </w:p>
        </w:tc>
        <w:tc>
          <w:tcPr>
            <w:tcW w:w="1215"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283"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制度执行</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有效性</w:t>
            </w:r>
          </w:p>
        </w:tc>
        <w:tc>
          <w:tcPr>
            <w:tcW w:w="727"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有效</w:t>
            </w:r>
          </w:p>
        </w:tc>
        <w:tc>
          <w:tcPr>
            <w:tcW w:w="92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有效</w:t>
            </w:r>
          </w:p>
        </w:tc>
        <w:tc>
          <w:tcPr>
            <w:tcW w:w="1215"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产出</w:t>
            </w:r>
          </w:p>
        </w:tc>
        <w:tc>
          <w:tcPr>
            <w:tcW w:w="990"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kern w:val="0"/>
                <w:sz w:val="22"/>
                <w:szCs w:val="22"/>
              </w:rPr>
              <w:t>40</w:t>
            </w:r>
            <w:r>
              <w:rPr>
                <w:kern w:val="0"/>
                <w:sz w:val="22"/>
                <w:szCs w:val="22"/>
              </w:rPr>
              <w:t>分</w:t>
            </w:r>
          </w:p>
        </w:tc>
        <w:tc>
          <w:tcPr>
            <w:tcW w:w="128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产出数量</w:t>
            </w: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实际完成率</w:t>
            </w:r>
          </w:p>
        </w:tc>
        <w:tc>
          <w:tcPr>
            <w:tcW w:w="727"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1215"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28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产出质量</w:t>
            </w: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质量达标率</w:t>
            </w:r>
          </w:p>
        </w:tc>
        <w:tc>
          <w:tcPr>
            <w:tcW w:w="727"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1215"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1283" w:type="dxa"/>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产出时效</w:t>
            </w: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完成及时性</w:t>
            </w:r>
          </w:p>
        </w:tc>
        <w:tc>
          <w:tcPr>
            <w:tcW w:w="727"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及时</w:t>
            </w:r>
          </w:p>
        </w:tc>
        <w:tc>
          <w:tcPr>
            <w:tcW w:w="92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及时</w:t>
            </w:r>
          </w:p>
        </w:tc>
        <w:tc>
          <w:tcPr>
            <w:tcW w:w="1215"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28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产出成本</w:t>
            </w: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成本节约率</w:t>
            </w:r>
          </w:p>
        </w:tc>
        <w:tc>
          <w:tcPr>
            <w:tcW w:w="727"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1215"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default"/>
                <w:color w:val="000000"/>
                <w:kern w:val="0"/>
                <w:sz w:val="22"/>
                <w:szCs w:val="22"/>
                <w:lang w:val="en-US" w:eastAsia="zh-CN"/>
              </w:rPr>
            </w:pPr>
            <w:r>
              <w:rPr>
                <w:rFonts w:hint="eastAsia"/>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效益　</w:t>
            </w:r>
          </w:p>
        </w:tc>
        <w:tc>
          <w:tcPr>
            <w:tcW w:w="990"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20</w:t>
            </w:r>
            <w:r>
              <w:rPr>
                <w:color w:val="000000"/>
                <w:kern w:val="0"/>
                <w:sz w:val="22"/>
                <w:szCs w:val="22"/>
              </w:rPr>
              <w:t>分</w:t>
            </w:r>
          </w:p>
        </w:tc>
        <w:tc>
          <w:tcPr>
            <w:tcW w:w="1283"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项目效益　</w:t>
            </w: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实施效益</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（社会效益、经济效益、可持续效益）</w:t>
            </w:r>
          </w:p>
        </w:tc>
        <w:tc>
          <w:tcPr>
            <w:tcW w:w="72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15</w:t>
            </w:r>
          </w:p>
        </w:tc>
        <w:tc>
          <w:tcPr>
            <w:tcW w:w="104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有效</w:t>
            </w:r>
          </w:p>
        </w:tc>
        <w:tc>
          <w:tcPr>
            <w:tcW w:w="92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有效</w:t>
            </w:r>
          </w:p>
        </w:tc>
        <w:tc>
          <w:tcPr>
            <w:tcW w:w="1215"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283"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满意度</w:t>
            </w:r>
          </w:p>
        </w:tc>
        <w:tc>
          <w:tcPr>
            <w:tcW w:w="727"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5</w:t>
            </w:r>
          </w:p>
        </w:tc>
        <w:tc>
          <w:tcPr>
            <w:tcW w:w="104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w:t>
            </w:r>
            <w:r>
              <w:rPr>
                <w:rFonts w:hint="eastAsia"/>
                <w:color w:val="000000"/>
                <w:kern w:val="0"/>
                <w:sz w:val="22"/>
                <w:szCs w:val="22"/>
                <w:lang w:val="en-US" w:eastAsia="zh-CN"/>
              </w:rPr>
              <w:t>95</w:t>
            </w:r>
            <w:r>
              <w:rPr>
                <w:rFonts w:hint="eastAsia"/>
                <w:color w:val="000000"/>
                <w:kern w:val="0"/>
                <w:sz w:val="22"/>
                <w:szCs w:val="22"/>
              </w:rPr>
              <w:t>%</w:t>
            </w:r>
          </w:p>
        </w:tc>
        <w:tc>
          <w:tcPr>
            <w:tcW w:w="92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95</w:t>
            </w:r>
            <w:r>
              <w:rPr>
                <w:rFonts w:hint="eastAsia"/>
                <w:color w:val="000000"/>
                <w:kern w:val="0"/>
                <w:sz w:val="22"/>
                <w:szCs w:val="22"/>
              </w:rPr>
              <w:t>%</w:t>
            </w:r>
          </w:p>
        </w:tc>
        <w:tc>
          <w:tcPr>
            <w:tcW w:w="1215"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5</w:t>
            </w:r>
          </w:p>
        </w:tc>
      </w:tr>
    </w:tbl>
    <w:p>
      <w:pPr>
        <w:pageBreakBefore w:val="0"/>
        <w:kinsoku/>
        <w:wordWrap/>
        <w:overflowPunct/>
        <w:topLinePunct w:val="0"/>
        <w:autoSpaceDE/>
        <w:autoSpaceDN/>
        <w:bidi w:val="0"/>
        <w:adjustRightInd/>
        <w:snapToGrid/>
        <w:spacing w:line="600" w:lineRule="exact"/>
        <w:ind w:firstLine="320" w:firstLineChars="100"/>
        <w:rPr>
          <w:rFonts w:eastAsia="黑体"/>
          <w:sz w:val="32"/>
          <w:szCs w:val="32"/>
        </w:rPr>
      </w:pPr>
      <w:r>
        <w:rPr>
          <w:rFonts w:eastAsia="黑体"/>
          <w:sz w:val="32"/>
          <w:szCs w:val="32"/>
        </w:rPr>
        <w:t>四、绩效评价指标分析</w:t>
      </w:r>
    </w:p>
    <w:p>
      <w:pPr>
        <w:pStyle w:val="18"/>
        <w:pageBreakBefore w:val="0"/>
        <w:kinsoku/>
        <w:wordWrap/>
        <w:overflowPunct/>
        <w:topLinePunct w:val="0"/>
        <w:autoSpaceDE/>
        <w:autoSpaceDN/>
        <w:bidi w:val="0"/>
        <w:adjustRightInd/>
        <w:snapToGrid/>
        <w:spacing w:before="0" w:after="0"/>
        <w:ind w:firstLine="321" w:firstLineChars="100"/>
        <w:jc w:val="both"/>
        <w:rPr>
          <w:rFonts w:ascii="Times New Roman" w:hAnsi="Times New Roman" w:eastAsia="楷体_GB2312"/>
        </w:rPr>
      </w:pPr>
      <w:r>
        <w:rPr>
          <w:rFonts w:ascii="Times New Roman" w:hAnsi="Times New Roman" w:eastAsia="楷体_GB2312"/>
        </w:rPr>
        <w:t>（一）项目决策情况</w:t>
      </w:r>
    </w:p>
    <w:p>
      <w:pPr>
        <w:pageBreakBefore w:val="0"/>
        <w:kinsoku/>
        <w:wordWrap/>
        <w:overflowPunct/>
        <w:topLinePunct w:val="0"/>
        <w:autoSpaceDE/>
        <w:autoSpaceDN/>
        <w:bidi w:val="0"/>
        <w:adjustRightInd/>
        <w:snapToGrid/>
        <w:spacing w:line="600" w:lineRule="exact"/>
        <w:ind w:firstLine="640" w:firstLineChars="200"/>
        <w:outlineLvl w:val="0"/>
      </w:pPr>
      <w:r>
        <w:rPr>
          <w:rFonts w:hint="eastAsia" w:ascii="仿宋_GB2312" w:hAnsi="仿宋_GB2312" w:eastAsia="仿宋_GB2312" w:cs="仿宋_GB2312"/>
          <w:sz w:val="32"/>
          <w:szCs w:val="32"/>
        </w:rPr>
        <w:t>项目立项符合法律法规、相关政策及部门职责，能反映和考核项目立项依据情况，项目申请、设立过程符合相关要求，能反映和考核项目立项的规范情况，所设定的绩效目标依据充分，符合客观实际，能反映和考核项目绩效目标与项目实施的相符情况，依据绩效目标设定的绩效指标清晰、细化、可衡量，能反映和考核项目绩效目标的明细化情况。</w:t>
      </w:r>
    </w:p>
    <w:p>
      <w:pPr>
        <w:pStyle w:val="18"/>
        <w:pageBreakBefore w:val="0"/>
        <w:kinsoku/>
        <w:wordWrap/>
        <w:overflowPunct/>
        <w:topLinePunct w:val="0"/>
        <w:autoSpaceDE/>
        <w:autoSpaceDN/>
        <w:bidi w:val="0"/>
        <w:adjustRightInd/>
        <w:snapToGrid/>
        <w:spacing w:before="0" w:after="0"/>
        <w:ind w:firstLine="321" w:firstLineChars="100"/>
        <w:jc w:val="both"/>
        <w:rPr>
          <w:rFonts w:ascii="Times New Roman" w:hAnsi="Times New Roman" w:eastAsia="楷体_GB2312"/>
        </w:rPr>
      </w:pPr>
      <w:r>
        <w:rPr>
          <w:rFonts w:hint="eastAsia" w:ascii="Times New Roman" w:hAnsi="Times New Roman" w:eastAsia="楷体_GB2312"/>
        </w:rPr>
        <w:t>（二）</w:t>
      </w:r>
      <w:r>
        <w:rPr>
          <w:rFonts w:ascii="Times New Roman" w:hAnsi="Times New Roman" w:eastAsia="楷体_GB2312"/>
        </w:rPr>
        <w:t>项目过程情况</w:t>
      </w:r>
    </w:p>
    <w:p>
      <w:pPr>
        <w:pageBreakBefore w:val="0"/>
        <w:kinsoku/>
        <w:wordWrap/>
        <w:overflowPunct/>
        <w:topLinePunct w:val="0"/>
        <w:autoSpaceDE/>
        <w:autoSpaceDN/>
        <w:bidi w:val="0"/>
        <w:adjustRightInd/>
        <w:snapToGrid/>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项目资金使用符合相关的财务管理制度规定，能够反映和考核项目资金的规范运行情况；项目实施单位的财务和业务管理制度健全，能够反映和考核财务和业务管理制度对项目顺利实施的保障情况。</w:t>
      </w:r>
    </w:p>
    <w:p>
      <w:pPr>
        <w:pStyle w:val="18"/>
        <w:pageBreakBefore w:val="0"/>
        <w:kinsoku/>
        <w:wordWrap/>
        <w:overflowPunct/>
        <w:topLinePunct w:val="0"/>
        <w:autoSpaceDE/>
        <w:autoSpaceDN/>
        <w:bidi w:val="0"/>
        <w:adjustRightInd/>
        <w:snapToGrid/>
        <w:spacing w:before="0" w:after="0"/>
        <w:ind w:firstLine="321" w:firstLineChars="100"/>
        <w:jc w:val="both"/>
        <w:rPr>
          <w:rFonts w:ascii="Times New Roman" w:hAnsi="Times New Roman" w:eastAsia="楷体_GB2312"/>
        </w:rPr>
      </w:pPr>
      <w:r>
        <w:rPr>
          <w:rFonts w:hint="eastAsia" w:ascii="Times New Roman" w:hAnsi="Times New Roman" w:eastAsia="楷体_GB2312"/>
        </w:rPr>
        <w:t>（三）</w:t>
      </w:r>
      <w:r>
        <w:rPr>
          <w:rFonts w:ascii="Times New Roman" w:hAnsi="Times New Roman" w:eastAsia="楷体_GB2312"/>
        </w:rPr>
        <w:t>项目产出</w:t>
      </w:r>
    </w:p>
    <w:p>
      <w:pPr>
        <w:pageBreakBefore w:val="0"/>
        <w:kinsoku/>
        <w:wordWrap/>
        <w:overflowPunct/>
        <w:topLinePunct w:val="0"/>
        <w:autoSpaceDE/>
        <w:autoSpaceDN/>
        <w:bidi w:val="0"/>
        <w:adjustRightInd/>
        <w:snapToGrid/>
        <w:spacing w:line="600" w:lineRule="exact"/>
        <w:ind w:firstLine="624" w:firstLineChars="200"/>
        <w:rPr>
          <w:rStyle w:val="23"/>
          <w:rFonts w:eastAsia="仿宋"/>
          <w:b w:val="0"/>
          <w:spacing w:val="-4"/>
          <w:sz w:val="32"/>
          <w:szCs w:val="32"/>
        </w:rPr>
      </w:pPr>
      <w:r>
        <w:rPr>
          <w:rStyle w:val="23"/>
          <w:rFonts w:eastAsia="仿宋"/>
          <w:b w:val="0"/>
          <w:spacing w:val="-4"/>
          <w:sz w:val="32"/>
          <w:szCs w:val="32"/>
        </w:rPr>
        <w:t>数量指标方面：</w:t>
      </w:r>
    </w:p>
    <w:p>
      <w:pPr>
        <w:pStyle w:val="18"/>
        <w:pageBreakBefore w:val="0"/>
        <w:numPr>
          <w:ilvl w:val="0"/>
          <w:numId w:val="6"/>
        </w:numPr>
        <w:kinsoku/>
        <w:wordWrap/>
        <w:overflowPunct/>
        <w:topLinePunct w:val="0"/>
        <w:autoSpaceDE/>
        <w:autoSpaceDN/>
        <w:bidi w:val="0"/>
        <w:adjustRightInd/>
        <w:snapToGrid/>
        <w:spacing w:before="0" w:after="0"/>
        <w:ind w:firstLine="640" w:firstLineChars="200"/>
        <w:jc w:val="left"/>
        <w:rPr>
          <w:rStyle w:val="52"/>
          <w:rFonts w:hint="eastAsia" w:eastAsia="仿宋_GB2312" w:cs="Times New Roman"/>
          <w:b w:val="0"/>
          <w:bCs w:val="0"/>
          <w:color w:val="auto"/>
          <w:highlight w:val="none"/>
          <w:lang w:eastAsia="zh-CN"/>
        </w:rPr>
      </w:pPr>
      <w:r>
        <w:rPr>
          <w:rFonts w:hint="eastAsia" w:ascii="仿宋_GB2312" w:hAnsi="仿宋_GB2312" w:eastAsia="仿宋_GB2312" w:cs="仿宋_GB2312"/>
          <w:b w:val="0"/>
          <w:bCs w:val="0"/>
          <w:kern w:val="2"/>
          <w:sz w:val="32"/>
          <w:szCs w:val="32"/>
          <w:lang w:val="en-US" w:eastAsia="zh-CN" w:bidi="ar-SA"/>
        </w:rPr>
        <w:t>发行期刊数量指标，指标值为4个，实际完成4个，完成率100%</w:t>
      </w:r>
      <w:r>
        <w:rPr>
          <w:rStyle w:val="52"/>
          <w:rFonts w:hint="eastAsia" w:eastAsia="仿宋_GB2312" w:cs="Times New Roman"/>
          <w:b w:val="0"/>
          <w:bCs w:val="0"/>
          <w:color w:val="auto"/>
          <w:highlight w:val="none"/>
          <w:lang w:eastAsia="zh-CN"/>
        </w:rPr>
        <w:t>，偏差率0%，偏差原因是无。</w:t>
      </w:r>
    </w:p>
    <w:p>
      <w:pPr>
        <w:pStyle w:val="18"/>
        <w:pageBreakBefore w:val="0"/>
        <w:numPr>
          <w:ilvl w:val="0"/>
          <w:numId w:val="6"/>
        </w:numPr>
        <w:kinsoku/>
        <w:wordWrap/>
        <w:overflowPunct/>
        <w:topLinePunct w:val="0"/>
        <w:autoSpaceDE/>
        <w:autoSpaceDN/>
        <w:bidi w:val="0"/>
        <w:adjustRightInd/>
        <w:snapToGrid/>
        <w:spacing w:before="0" w:after="0"/>
        <w:ind w:firstLine="640" w:firstLineChars="200"/>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b.期刊双月刊发行量（汉文）指标，指标值为0.4万册，实际完成0.4万册，完成率100%</w:t>
      </w:r>
      <w:r>
        <w:rPr>
          <w:rStyle w:val="52"/>
          <w:rFonts w:hint="eastAsia" w:eastAsia="仿宋_GB2312" w:cs="Times New Roman"/>
          <w:b w:val="0"/>
          <w:bCs w:val="0"/>
          <w:color w:val="auto"/>
          <w:highlight w:val="none"/>
          <w:lang w:eastAsia="zh-CN"/>
        </w:rPr>
        <w:t>，偏差率0%，偏差原因是无。</w:t>
      </w:r>
    </w:p>
    <w:p>
      <w:pPr>
        <w:pStyle w:val="18"/>
        <w:pageBreakBefore w:val="0"/>
        <w:numPr>
          <w:ilvl w:val="0"/>
          <w:numId w:val="6"/>
        </w:numPr>
        <w:kinsoku/>
        <w:wordWrap/>
        <w:overflowPunct/>
        <w:topLinePunct w:val="0"/>
        <w:autoSpaceDE/>
        <w:autoSpaceDN/>
        <w:bidi w:val="0"/>
        <w:adjustRightInd/>
        <w:snapToGrid/>
        <w:spacing w:before="0" w:after="0"/>
        <w:ind w:firstLine="640" w:firstLineChars="200"/>
        <w:jc w:val="left"/>
        <w:rPr>
          <w:rFonts w:hint="eastAsia"/>
          <w:lang w:val="en-US" w:eastAsia="zh-CN"/>
        </w:rPr>
      </w:pPr>
      <w:r>
        <w:rPr>
          <w:rFonts w:hint="eastAsia" w:ascii="仿宋_GB2312" w:hAnsi="仿宋_GB2312" w:eastAsia="仿宋_GB2312" w:cs="仿宋_GB2312"/>
          <w:b w:val="0"/>
          <w:bCs w:val="0"/>
          <w:kern w:val="2"/>
          <w:sz w:val="32"/>
          <w:szCs w:val="32"/>
          <w:lang w:val="en-US" w:eastAsia="zh-CN" w:bidi="ar-SA"/>
        </w:rPr>
        <w:t>c.期刊季刊发行量（维吾尔、哈萨克、蒙古文）指标，指标值为0.7万册，实际完成0.7万册，完成率100%</w:t>
      </w:r>
      <w:r>
        <w:rPr>
          <w:rStyle w:val="52"/>
          <w:rFonts w:hint="eastAsia" w:eastAsia="仿宋_GB2312" w:cs="Times New Roman"/>
          <w:b w:val="0"/>
          <w:bCs w:val="0"/>
          <w:color w:val="auto"/>
          <w:highlight w:val="none"/>
          <w:lang w:eastAsia="zh-CN"/>
        </w:rPr>
        <w:t>，偏差率0%，偏差原因是无。</w:t>
      </w:r>
    </w:p>
    <w:p>
      <w:pPr>
        <w:pStyle w:val="18"/>
        <w:pageBreakBefore w:val="0"/>
        <w:numPr>
          <w:numId w:val="0"/>
        </w:numPr>
        <w:kinsoku/>
        <w:wordWrap/>
        <w:overflowPunct/>
        <w:topLinePunct w:val="0"/>
        <w:autoSpaceDE/>
        <w:autoSpaceDN/>
        <w:bidi w:val="0"/>
        <w:adjustRightInd/>
        <w:snapToGrid/>
        <w:spacing w:before="0" w:after="0"/>
        <w:ind w:firstLine="640" w:firstLineChars="200"/>
        <w:jc w:val="left"/>
        <w:rPr>
          <w:rStyle w:val="52"/>
          <w:rFonts w:hint="eastAsia" w:eastAsia="仿宋_GB2312" w:cs="Times New Roman"/>
          <w:b w:val="0"/>
          <w:bCs w:val="0"/>
          <w:color w:val="auto"/>
          <w:highlight w:val="none"/>
          <w:lang w:eastAsia="zh-CN"/>
        </w:rPr>
      </w:pPr>
      <w:r>
        <w:rPr>
          <w:rFonts w:hint="eastAsia" w:ascii="仿宋_GB2312" w:hAnsi="仿宋_GB2312" w:eastAsia="仿宋_GB2312" w:cs="仿宋_GB2312"/>
          <w:b w:val="0"/>
          <w:bCs w:val="0"/>
          <w:kern w:val="2"/>
          <w:sz w:val="32"/>
          <w:szCs w:val="32"/>
          <w:lang w:val="en-US" w:eastAsia="zh-CN" w:bidi="ar-SA"/>
        </w:rPr>
        <w:t>质量指标方面：期刊印刷差错率，指标值为≤5%，实际完成≤5%，完成率100%</w:t>
      </w:r>
      <w:r>
        <w:rPr>
          <w:rStyle w:val="52"/>
          <w:rFonts w:hint="eastAsia" w:eastAsia="仿宋_GB2312" w:cs="Times New Roman"/>
          <w:b w:val="0"/>
          <w:bCs w:val="0"/>
          <w:color w:val="auto"/>
          <w:highlight w:val="none"/>
          <w:lang w:eastAsia="zh-CN"/>
        </w:rPr>
        <w:t>，偏差率0%，偏差原因是无。</w:t>
      </w:r>
    </w:p>
    <w:p>
      <w:pPr>
        <w:pStyle w:val="18"/>
        <w:pageBreakBefore w:val="0"/>
        <w:kinsoku/>
        <w:wordWrap/>
        <w:overflowPunct/>
        <w:topLinePunct w:val="0"/>
        <w:autoSpaceDE/>
        <w:autoSpaceDN/>
        <w:bidi w:val="0"/>
        <w:adjustRightInd/>
        <w:snapToGrid/>
        <w:spacing w:before="0" w:after="0" w:line="600" w:lineRule="exact"/>
        <w:ind w:firstLine="640" w:firstLineChars="200"/>
        <w:jc w:val="both"/>
        <w:rPr>
          <w:rFonts w:hint="eastAsia" w:ascii="仿宋_GB2312" w:hAnsi="仿宋_GB2312" w:eastAsia="仿宋_GB2312" w:cs="仿宋_GB2312"/>
          <w:b w:val="0"/>
          <w:bCs w:val="0"/>
          <w:kern w:val="2"/>
          <w:sz w:val="32"/>
          <w:szCs w:val="32"/>
          <w:lang w:val="en-US" w:eastAsia="zh-CN" w:bidi="ar-SA"/>
        </w:rPr>
      </w:pPr>
      <w:r>
        <w:rPr>
          <w:rStyle w:val="52"/>
          <w:rFonts w:ascii="Times New Roman" w:hAnsi="Times New Roman" w:cs="Times New Roman"/>
          <w:b w:val="0"/>
          <w:bCs w:val="0"/>
          <w:color w:val="auto"/>
        </w:rPr>
        <w:t>成本指标方</w:t>
      </w:r>
      <w:r>
        <w:rPr>
          <w:rFonts w:hint="eastAsia" w:ascii="仿宋_GB2312" w:hAnsi="仿宋_GB2312" w:eastAsia="仿宋_GB2312" w:cs="仿宋_GB2312"/>
          <w:b w:val="0"/>
          <w:bCs w:val="0"/>
          <w:kern w:val="2"/>
          <w:sz w:val="32"/>
          <w:szCs w:val="32"/>
          <w:lang w:val="en-US" w:eastAsia="zh-CN" w:bidi="ar-SA"/>
        </w:rPr>
        <w:t>面：</w:t>
      </w:r>
    </w:p>
    <w:p>
      <w:pPr>
        <w:pStyle w:val="18"/>
        <w:pageBreakBefore w:val="0"/>
        <w:numPr>
          <w:ilvl w:val="0"/>
          <w:numId w:val="0"/>
        </w:numPr>
        <w:kinsoku/>
        <w:wordWrap/>
        <w:overflowPunct/>
        <w:topLinePunct w:val="0"/>
        <w:autoSpaceDE/>
        <w:autoSpaceDN/>
        <w:bidi w:val="0"/>
        <w:adjustRightInd/>
        <w:snapToGrid/>
        <w:spacing w:before="0" w:after="0"/>
        <w:ind w:firstLine="640" w:firstLineChars="200"/>
        <w:jc w:val="left"/>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lang w:val="en-US" w:eastAsia="zh-CN" w:bidi="ar-SA"/>
        </w:rPr>
        <w:t>a.期刊印刷成本指标，指标值为29.8</w:t>
      </w:r>
      <w:r>
        <w:rPr>
          <w:rFonts w:hint="eastAsia" w:ascii="仿宋_GB2312" w:hAnsi="仿宋_GB2312" w:eastAsia="仿宋_GB2312" w:cs="仿宋_GB2312"/>
          <w:b w:val="0"/>
          <w:bCs w:val="0"/>
          <w:kern w:val="2"/>
          <w:sz w:val="32"/>
          <w:szCs w:val="32"/>
          <w:highlight w:val="none"/>
          <w:lang w:val="en-US" w:eastAsia="zh-CN" w:bidi="ar-SA"/>
        </w:rPr>
        <w:t>万元，实际完成29.8万元，完成率100%，偏差率0%，偏差原因是无。</w:t>
      </w:r>
    </w:p>
    <w:p>
      <w:pPr>
        <w:pStyle w:val="18"/>
        <w:pageBreakBefore w:val="0"/>
        <w:numPr>
          <w:ilvl w:val="0"/>
          <w:numId w:val="0"/>
        </w:numPr>
        <w:kinsoku/>
        <w:wordWrap/>
        <w:overflowPunct/>
        <w:topLinePunct w:val="0"/>
        <w:autoSpaceDE/>
        <w:autoSpaceDN/>
        <w:bidi w:val="0"/>
        <w:adjustRightInd/>
        <w:snapToGrid/>
        <w:spacing w:before="0" w:after="0"/>
        <w:ind w:firstLine="640" w:firstLineChars="200"/>
        <w:jc w:val="left"/>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b.期刊稿费成本指标，指标值为25.2万元，实际完成25.2万元，完成率100%，偏差率0%，偏差原因是无。</w:t>
      </w:r>
    </w:p>
    <w:p>
      <w:pPr>
        <w:pStyle w:val="18"/>
        <w:pageBreakBefore w:val="0"/>
        <w:numPr>
          <w:ilvl w:val="0"/>
          <w:numId w:val="0"/>
        </w:numPr>
        <w:kinsoku/>
        <w:wordWrap/>
        <w:overflowPunct/>
        <w:topLinePunct w:val="0"/>
        <w:autoSpaceDE/>
        <w:autoSpaceDN/>
        <w:bidi w:val="0"/>
        <w:adjustRightInd/>
        <w:snapToGrid/>
        <w:spacing w:before="0" w:after="0"/>
        <w:ind w:firstLine="640" w:firstLineChars="200"/>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c.期刊邮寄成本指标，指标值为5万元，实际完成</w:t>
      </w:r>
      <w:r>
        <w:rPr>
          <w:rFonts w:hint="eastAsia" w:ascii="仿宋_GB2312" w:hAnsi="仿宋_GB2312" w:eastAsia="仿宋_GB2312" w:cs="仿宋_GB2312"/>
          <w:b w:val="0"/>
          <w:bCs w:val="0"/>
          <w:kern w:val="2"/>
          <w:sz w:val="32"/>
          <w:szCs w:val="32"/>
          <w:lang w:val="en-US" w:eastAsia="zh-CN" w:bidi="ar-SA"/>
        </w:rPr>
        <w:t>5万元，完成率100%，偏差率0%，偏差原因是无。</w:t>
      </w:r>
    </w:p>
    <w:p>
      <w:pPr>
        <w:pStyle w:val="18"/>
        <w:pageBreakBefore w:val="0"/>
        <w:numPr>
          <w:numId w:val="0"/>
        </w:numPr>
        <w:kinsoku/>
        <w:wordWrap/>
        <w:overflowPunct/>
        <w:topLinePunct w:val="0"/>
        <w:autoSpaceDE/>
        <w:autoSpaceDN/>
        <w:bidi w:val="0"/>
        <w:adjustRightInd/>
        <w:snapToGrid/>
        <w:spacing w:before="0" w:after="0"/>
        <w:ind w:firstLine="640" w:firstLineChars="200"/>
        <w:jc w:val="left"/>
        <w:rPr>
          <w:rStyle w:val="52"/>
          <w:rFonts w:hint="eastAsia" w:eastAsia="仿宋_GB2312" w:cs="Times New Roman"/>
          <w:b w:val="0"/>
          <w:bCs w:val="0"/>
          <w:color w:val="auto"/>
          <w:highlight w:val="none"/>
          <w:lang w:eastAsia="zh-CN"/>
        </w:rPr>
      </w:pPr>
      <w:r>
        <w:rPr>
          <w:rFonts w:hint="eastAsia" w:ascii="仿宋_GB2312" w:hAnsi="仿宋_GB2312" w:eastAsia="仿宋_GB2312" w:cs="仿宋_GB2312"/>
          <w:b w:val="0"/>
          <w:bCs w:val="0"/>
          <w:kern w:val="2"/>
          <w:sz w:val="32"/>
          <w:szCs w:val="32"/>
          <w:lang w:val="en-US" w:eastAsia="zh-CN" w:bidi="ar-SA"/>
        </w:rPr>
        <w:t>时效指标方面：期刊发行及时率指标，指标值为≤7在不在，实际完成≤7天，完成率100%</w:t>
      </w:r>
      <w:r>
        <w:rPr>
          <w:rStyle w:val="52"/>
          <w:rFonts w:hint="eastAsia" w:eastAsia="仿宋_GB2312" w:cs="Times New Roman"/>
          <w:b w:val="0"/>
          <w:bCs w:val="0"/>
          <w:color w:val="auto"/>
          <w:highlight w:val="none"/>
          <w:lang w:eastAsia="zh-CN"/>
        </w:rPr>
        <w:t>，偏差率0%，偏差原因是无。</w:t>
      </w:r>
    </w:p>
    <w:p>
      <w:pPr>
        <w:pStyle w:val="18"/>
        <w:pageBreakBefore w:val="0"/>
        <w:kinsoku/>
        <w:wordWrap/>
        <w:overflowPunct/>
        <w:topLinePunct w:val="0"/>
        <w:autoSpaceDE/>
        <w:autoSpaceDN/>
        <w:bidi w:val="0"/>
        <w:adjustRightInd/>
        <w:snapToGrid/>
        <w:spacing w:before="0" w:after="0"/>
        <w:ind w:firstLine="643" w:firstLineChars="200"/>
        <w:jc w:val="left"/>
        <w:rPr>
          <w:rFonts w:ascii="Times New Roman" w:hAnsi="Times New Roman"/>
        </w:rPr>
      </w:pPr>
    </w:p>
    <w:p>
      <w:pPr>
        <w:pStyle w:val="18"/>
        <w:pageBreakBefore w:val="0"/>
        <w:kinsoku/>
        <w:wordWrap/>
        <w:overflowPunct/>
        <w:topLinePunct w:val="0"/>
        <w:autoSpaceDE/>
        <w:autoSpaceDN/>
        <w:bidi w:val="0"/>
        <w:adjustRightInd/>
        <w:snapToGrid/>
        <w:spacing w:before="0" w:after="0"/>
        <w:ind w:firstLine="321" w:firstLineChars="100"/>
        <w:jc w:val="both"/>
        <w:rPr>
          <w:rFonts w:ascii="Times New Roman" w:hAnsi="Times New Roman" w:eastAsia="楷体_GB2312"/>
        </w:rPr>
      </w:pPr>
      <w:r>
        <w:rPr>
          <w:rFonts w:hint="eastAsia" w:ascii="Times New Roman" w:hAnsi="Times New Roman" w:eastAsia="楷体_GB2312"/>
        </w:rPr>
        <w:t>（四）</w:t>
      </w:r>
      <w:r>
        <w:rPr>
          <w:rFonts w:ascii="Times New Roman" w:hAnsi="Times New Roman" w:eastAsia="楷体_GB2312"/>
        </w:rPr>
        <w:t>效益情况</w:t>
      </w:r>
    </w:p>
    <w:p>
      <w:pPr>
        <w:pStyle w:val="18"/>
        <w:pageBreakBefore w:val="0"/>
        <w:numPr>
          <w:ilvl w:val="0"/>
          <w:numId w:val="0"/>
        </w:numPr>
        <w:kinsoku/>
        <w:wordWrap/>
        <w:overflowPunct/>
        <w:topLinePunct w:val="0"/>
        <w:autoSpaceDE/>
        <w:autoSpaceDN/>
        <w:bidi w:val="0"/>
        <w:adjustRightInd/>
        <w:snapToGrid/>
        <w:spacing w:before="0" w:after="0" w:line="560" w:lineRule="atLeast"/>
        <w:ind w:firstLine="640" w:firstLineChars="200"/>
        <w:jc w:val="left"/>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社会效益指标方面：提升广大农牧民科学养殖能力指标，指标值为有效提升，实际完成为有效提升，完成率100%，偏差率0%，偏差原因是无。。</w:t>
      </w:r>
    </w:p>
    <w:p>
      <w:pPr>
        <w:pStyle w:val="18"/>
        <w:pageBreakBefore w:val="0"/>
        <w:numPr>
          <w:ilvl w:val="0"/>
          <w:numId w:val="0"/>
        </w:numPr>
        <w:kinsoku/>
        <w:wordWrap/>
        <w:overflowPunct/>
        <w:topLinePunct w:val="0"/>
        <w:autoSpaceDE/>
        <w:autoSpaceDN/>
        <w:bidi w:val="0"/>
        <w:adjustRightInd/>
        <w:snapToGrid/>
        <w:spacing w:before="0" w:after="0" w:line="560" w:lineRule="atLeast"/>
        <w:ind w:firstLine="640" w:firstLineChars="200"/>
        <w:jc w:val="left"/>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满意度指标方面：满意度指标，指标值为≥95%，实际完成≥95%，完成率100%，偏差率0%，偏差原因是无。</w:t>
      </w:r>
    </w:p>
    <w:p>
      <w:pPr>
        <w:pageBreakBefore w:val="0"/>
        <w:kinsoku/>
        <w:wordWrap/>
        <w:overflowPunct/>
        <w:topLinePunct w:val="0"/>
        <w:autoSpaceDE/>
        <w:autoSpaceDN/>
        <w:bidi w:val="0"/>
        <w:adjustRightInd/>
        <w:snapToGrid/>
        <w:spacing w:line="600" w:lineRule="exact"/>
        <w:ind w:firstLine="640" w:firstLineChars="200"/>
        <w:rPr>
          <w:rStyle w:val="52"/>
          <w:rFonts w:ascii="Times New Roman" w:hAnsi="Times New Roman" w:cs="Times New Roman"/>
          <w:color w:val="auto"/>
        </w:rPr>
      </w:pPr>
      <w:r>
        <w:rPr>
          <w:rFonts w:eastAsia="黑体"/>
          <w:sz w:val="32"/>
          <w:szCs w:val="32"/>
        </w:rPr>
        <w:t>五、主要经验及做法、存在的问题及原因分析</w:t>
      </w:r>
    </w:p>
    <w:p>
      <w:pPr>
        <w:pageBreakBefore w:val="0"/>
        <w:kinsoku/>
        <w:wordWrap/>
        <w:overflowPunct/>
        <w:topLinePunct w:val="0"/>
        <w:autoSpaceDE/>
        <w:autoSpaceDN/>
        <w:bidi w:val="0"/>
        <w:adjustRightInd/>
        <w:snapToGrid/>
        <w:spacing w:line="600" w:lineRule="exact"/>
        <w:ind w:firstLine="627" w:firstLineChars="200"/>
        <w:rPr>
          <w:rFonts w:eastAsia="楷体"/>
          <w:b/>
          <w:spacing w:val="-4"/>
          <w:sz w:val="32"/>
          <w:szCs w:val="32"/>
        </w:rPr>
      </w:pPr>
      <w:r>
        <w:rPr>
          <w:rFonts w:eastAsia="楷体"/>
          <w:b/>
          <w:spacing w:val="-4"/>
          <w:sz w:val="32"/>
          <w:szCs w:val="32"/>
        </w:rPr>
        <w:t>（一）主要经验及做法</w:t>
      </w:r>
    </w:p>
    <w:p>
      <w:pPr>
        <w:pageBreakBefore w:val="0"/>
        <w:kinsoku/>
        <w:wordWrap/>
        <w:overflowPunct/>
        <w:topLinePunct w:val="0"/>
        <w:autoSpaceDE/>
        <w:autoSpaceDN/>
        <w:bidi w:val="0"/>
        <w:adjustRightInd/>
        <w:snapToGrid/>
        <w:spacing w:line="60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8"/>
        <w:pageBreakBefore w:val="0"/>
        <w:kinsoku/>
        <w:wordWrap/>
        <w:overflowPunct/>
        <w:topLinePunct w:val="0"/>
        <w:autoSpaceDE/>
        <w:autoSpaceDN/>
        <w:bidi w:val="0"/>
        <w:adjustRightInd/>
        <w:snapToGrid/>
        <w:spacing w:before="0" w:after="0" w:line="60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pageBreakBefore w:val="0"/>
        <w:numPr>
          <w:ilvl w:val="0"/>
          <w:numId w:val="7"/>
        </w:numPr>
        <w:kinsoku/>
        <w:wordWrap/>
        <w:overflowPunct/>
        <w:topLinePunct w:val="0"/>
        <w:autoSpaceDE/>
        <w:autoSpaceDN/>
        <w:bidi w:val="0"/>
        <w:adjustRightInd/>
        <w:snapToGrid/>
        <w:spacing w:line="600" w:lineRule="exact"/>
        <w:ind w:firstLine="643" w:firstLineChars="200"/>
        <w:rPr>
          <w:rFonts w:eastAsia="楷体_GB2312"/>
          <w:b/>
          <w:bCs/>
          <w:sz w:val="32"/>
          <w:szCs w:val="32"/>
        </w:rPr>
      </w:pPr>
      <w:r>
        <w:rPr>
          <w:rFonts w:eastAsia="楷体_GB2312"/>
          <w:b/>
          <w:bCs/>
          <w:sz w:val="32"/>
          <w:szCs w:val="32"/>
        </w:rPr>
        <w:t>存在的问题及原因分析</w:t>
      </w:r>
    </w:p>
    <w:p>
      <w:pPr>
        <w:pStyle w:val="18"/>
        <w:pageBreakBefore w:val="0"/>
        <w:kinsoku/>
        <w:wordWrap/>
        <w:overflowPunct/>
        <w:topLinePunct w:val="0"/>
        <w:autoSpaceDE/>
        <w:autoSpaceDN/>
        <w:bidi w:val="0"/>
        <w:adjustRightInd/>
        <w:snapToGrid/>
        <w:spacing w:before="0" w:after="0" w:line="600" w:lineRule="exact"/>
        <w:ind w:firstLine="640" w:firstLineChars="200"/>
        <w:jc w:val="both"/>
        <w:rPr>
          <w:rFonts w:hint="default" w:ascii="Times New Roman" w:hAnsi="Times New Roman" w:eastAsia="仿宋_GB2312"/>
          <w:b w:val="0"/>
          <w:bCs w:val="0"/>
          <w:kern w:val="2"/>
          <w:lang w:val="en-US" w:eastAsia="zh-CN"/>
        </w:rPr>
      </w:pPr>
      <w:r>
        <w:rPr>
          <w:rFonts w:ascii="Times New Roman" w:hAnsi="Times New Roman" w:eastAsia="仿宋_GB2312"/>
          <w:b w:val="0"/>
          <w:bCs w:val="0"/>
          <w:kern w:val="2"/>
        </w:rPr>
        <w:t>存在的问题</w:t>
      </w:r>
      <w:r>
        <w:rPr>
          <w:rFonts w:hint="eastAsia" w:ascii="Times New Roman" w:hAnsi="Times New Roman" w:eastAsia="仿宋_GB2312"/>
          <w:b w:val="0"/>
          <w:bCs w:val="0"/>
          <w:kern w:val="2"/>
        </w:rPr>
        <w:t>及</w:t>
      </w:r>
      <w:r>
        <w:rPr>
          <w:rFonts w:ascii="Times New Roman" w:hAnsi="Times New Roman" w:eastAsia="仿宋_GB2312"/>
          <w:b w:val="0"/>
          <w:bCs w:val="0"/>
          <w:kern w:val="2"/>
        </w:rPr>
        <w:t>原因分析</w:t>
      </w:r>
      <w:r>
        <w:rPr>
          <w:rFonts w:hint="eastAsia" w:ascii="Times New Roman" w:hAnsi="Times New Roman" w:eastAsia="仿宋_GB2312"/>
          <w:b w:val="0"/>
          <w:bCs w:val="0"/>
          <w:kern w:val="2"/>
        </w:rPr>
        <w:t>：</w:t>
      </w:r>
      <w:r>
        <w:rPr>
          <w:rFonts w:hint="eastAsia" w:ascii="仿宋_GB2312" w:hAnsi="仿宋_GB2312" w:eastAsia="仿宋_GB2312" w:cs="仿宋_GB2312"/>
          <w:b w:val="0"/>
          <w:bCs w:val="0"/>
          <w:kern w:val="2"/>
          <w:sz w:val="32"/>
          <w:szCs w:val="32"/>
          <w:lang w:val="en-US" w:eastAsia="zh-CN" w:bidi="ar-SA"/>
        </w:rPr>
        <w:t>期刊印刷成本不可控，因《新疆畜牧业》期刊是4个文种出版发行，目前</w:t>
      </w:r>
      <w:r>
        <w:rPr>
          <w:rFonts w:hint="eastAsia" w:ascii="Times New Roman" w:hAnsi="Times New Roman" w:eastAsia="仿宋_GB2312"/>
          <w:b w:val="0"/>
          <w:bCs w:val="0"/>
          <w:kern w:val="2"/>
          <w:lang w:val="en-US" w:eastAsia="zh-CN"/>
        </w:rPr>
        <w:t>可同时提供</w:t>
      </w:r>
      <w:r>
        <w:rPr>
          <w:rFonts w:hint="default" w:ascii="Times New Roman" w:hAnsi="Times New Roman" w:eastAsia="仿宋_GB2312"/>
          <w:b w:val="0"/>
          <w:bCs w:val="0"/>
          <w:kern w:val="2"/>
          <w:lang w:val="en-US" w:eastAsia="zh-CN"/>
        </w:rPr>
        <w:t>汉</w:t>
      </w:r>
      <w:r>
        <w:rPr>
          <w:rFonts w:hint="eastAsia" w:ascii="Times New Roman" w:hAnsi="Times New Roman" w:eastAsia="仿宋_GB2312"/>
          <w:b w:val="0"/>
          <w:bCs w:val="0"/>
          <w:kern w:val="2"/>
          <w:lang w:val="en-US" w:eastAsia="zh-CN"/>
        </w:rPr>
        <w:t>文</w:t>
      </w:r>
      <w:r>
        <w:rPr>
          <w:rFonts w:hint="default" w:ascii="Times New Roman" w:hAnsi="Times New Roman" w:eastAsia="仿宋_GB2312"/>
          <w:b w:val="0"/>
          <w:bCs w:val="0"/>
          <w:kern w:val="2"/>
          <w:lang w:val="en-US" w:eastAsia="zh-CN"/>
        </w:rPr>
        <w:t>、</w:t>
      </w:r>
      <w:r>
        <w:rPr>
          <w:rFonts w:hint="eastAsia" w:ascii="Times New Roman" w:hAnsi="Times New Roman" w:eastAsia="仿宋_GB2312"/>
          <w:b w:val="0"/>
          <w:bCs w:val="0"/>
          <w:kern w:val="2"/>
          <w:lang w:val="en-US" w:eastAsia="zh-CN"/>
        </w:rPr>
        <w:t>维吾尔文</w:t>
      </w:r>
      <w:r>
        <w:rPr>
          <w:rFonts w:hint="default" w:ascii="Times New Roman" w:hAnsi="Times New Roman" w:eastAsia="仿宋_GB2312"/>
          <w:b w:val="0"/>
          <w:bCs w:val="0"/>
          <w:kern w:val="2"/>
          <w:lang w:val="en-US" w:eastAsia="zh-CN"/>
        </w:rPr>
        <w:t>、</w:t>
      </w:r>
      <w:r>
        <w:rPr>
          <w:rFonts w:hint="eastAsia" w:ascii="Times New Roman" w:hAnsi="Times New Roman" w:eastAsia="仿宋_GB2312"/>
          <w:b w:val="0"/>
          <w:bCs w:val="0"/>
          <w:kern w:val="2"/>
          <w:lang w:val="en-US" w:eastAsia="zh-CN"/>
        </w:rPr>
        <w:t>哈萨克文</w:t>
      </w:r>
      <w:r>
        <w:rPr>
          <w:rFonts w:hint="default" w:ascii="Times New Roman" w:hAnsi="Times New Roman" w:eastAsia="仿宋_GB2312"/>
          <w:b w:val="0"/>
          <w:bCs w:val="0"/>
          <w:kern w:val="2"/>
          <w:lang w:val="en-US" w:eastAsia="zh-CN"/>
        </w:rPr>
        <w:t>、</w:t>
      </w:r>
      <w:r>
        <w:rPr>
          <w:rFonts w:hint="eastAsia" w:ascii="Times New Roman" w:hAnsi="Times New Roman" w:eastAsia="仿宋_GB2312"/>
          <w:b w:val="0"/>
          <w:bCs w:val="0"/>
          <w:kern w:val="2"/>
          <w:lang w:val="en-US" w:eastAsia="zh-CN"/>
        </w:rPr>
        <w:t>蒙古文4种文字排版的印刷企业较少，可供选择的余地小。</w:t>
      </w:r>
    </w:p>
    <w:p>
      <w:pPr>
        <w:pageBreakBefore w:val="0"/>
        <w:numPr>
          <w:ilvl w:val="0"/>
          <w:numId w:val="8"/>
        </w:numPr>
        <w:kinsoku/>
        <w:wordWrap/>
        <w:overflowPunct/>
        <w:topLinePunct w:val="0"/>
        <w:autoSpaceDE/>
        <w:autoSpaceDN/>
        <w:bidi w:val="0"/>
        <w:adjustRightInd/>
        <w:snapToGrid/>
        <w:spacing w:line="600" w:lineRule="exact"/>
        <w:ind w:firstLine="640" w:firstLineChars="200"/>
        <w:rPr>
          <w:rFonts w:eastAsia="黑体"/>
          <w:sz w:val="32"/>
          <w:szCs w:val="32"/>
        </w:rPr>
      </w:pPr>
      <w:r>
        <w:rPr>
          <w:rFonts w:eastAsia="黑体"/>
          <w:sz w:val="32"/>
          <w:szCs w:val="32"/>
        </w:rPr>
        <w:t>有关建议</w:t>
      </w:r>
    </w:p>
    <w:p>
      <w:pPr>
        <w:pageBreakBefore w:val="0"/>
        <w:kinsoku/>
        <w:wordWrap/>
        <w:overflowPunct/>
        <w:topLinePunct w:val="0"/>
        <w:autoSpaceDE/>
        <w:autoSpaceDN/>
        <w:bidi w:val="0"/>
        <w:adjustRightInd/>
        <w:snapToGrid/>
        <w:spacing w:line="600" w:lineRule="exact"/>
        <w:ind w:firstLine="640" w:firstLineChars="200"/>
      </w:pPr>
      <w:r>
        <w:rPr>
          <w:rFonts w:hint="eastAsia" w:ascii="仿宋_GB2312" w:hAnsi="仿宋_GB2312" w:eastAsia="仿宋_GB2312" w:cs="仿宋_GB2312"/>
          <w:sz w:val="32"/>
          <w:szCs w:val="28"/>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pageBreakBefore w:val="0"/>
        <w:numPr>
          <w:ilvl w:val="0"/>
          <w:numId w:val="8"/>
        </w:numPr>
        <w:kinsoku/>
        <w:wordWrap/>
        <w:overflowPunct/>
        <w:topLinePunct w:val="0"/>
        <w:autoSpaceDE/>
        <w:autoSpaceDN/>
        <w:bidi w:val="0"/>
        <w:adjustRightInd/>
        <w:snapToGrid/>
        <w:spacing w:line="600" w:lineRule="exact"/>
        <w:ind w:firstLine="640" w:firstLineChars="200"/>
        <w:rPr>
          <w:rFonts w:eastAsia="黑体"/>
          <w:sz w:val="32"/>
          <w:szCs w:val="32"/>
        </w:rPr>
      </w:pPr>
      <w:r>
        <w:rPr>
          <w:rFonts w:eastAsia="黑体"/>
          <w:sz w:val="32"/>
          <w:szCs w:val="32"/>
        </w:rPr>
        <w:t>其他需要说</w:t>
      </w:r>
      <w:bookmarkStart w:id="1" w:name="page8"/>
      <w:bookmarkEnd w:id="1"/>
      <w:r>
        <w:rPr>
          <w:rFonts w:eastAsia="黑体"/>
          <w:sz w:val="32"/>
          <w:szCs w:val="32"/>
        </w:rPr>
        <w:t>明的问题</w:t>
      </w:r>
    </w:p>
    <w:p>
      <w:pPr>
        <w:pStyle w:val="20"/>
        <w:pageBreakBefore w:val="0"/>
        <w:kinsoku/>
        <w:wordWrap/>
        <w:overflowPunct/>
        <w:topLinePunct w:val="0"/>
        <w:autoSpaceDE/>
        <w:autoSpaceDN/>
        <w:bidi w:val="0"/>
        <w:adjustRightInd/>
        <w:snapToGrid/>
        <w:spacing w:after="0"/>
        <w:ind w:firstLine="320" w:firstLineChars="100"/>
        <w:rPr>
          <w:rFonts w:ascii="Times New Roman" w:hAnsi="Times New Roman" w:eastAsia="方正小标宋简体"/>
          <w:b/>
          <w:kern w:val="0"/>
          <w:sz w:val="32"/>
          <w:szCs w:val="32"/>
          <w:lang w:bidi="ar"/>
        </w:rPr>
        <w:sectPr>
          <w:footerReference r:id="rId3" w:type="default"/>
          <w:pgSz w:w="11906" w:h="16838"/>
          <w:pgMar w:top="1440" w:right="1558" w:bottom="1440" w:left="1800" w:header="851" w:footer="992" w:gutter="0"/>
          <w:cols w:space="425" w:num="1"/>
          <w:docGrid w:type="lines" w:linePitch="312" w:charSpace="0"/>
        </w:sectPr>
      </w:pPr>
      <w:r>
        <w:rPr>
          <w:rFonts w:hint="eastAsia" w:ascii="仿宋_GB2312" w:hAnsi="仿宋_GB2312" w:eastAsia="仿宋_GB2312" w:cs="仿宋_GB2312"/>
          <w:sz w:val="32"/>
          <w:szCs w:val="32"/>
        </w:rPr>
        <w:t>无。</w:t>
      </w:r>
    </w:p>
    <w:tbl>
      <w:tblPr>
        <w:tblStyle w:val="21"/>
        <w:tblW w:w="0" w:type="auto"/>
        <w:tblInd w:w="0" w:type="dxa"/>
        <w:tblLayout w:type="autofit"/>
        <w:tblCellMar>
          <w:top w:w="0" w:type="dxa"/>
          <w:left w:w="0" w:type="dxa"/>
          <w:bottom w:w="0" w:type="dxa"/>
          <w:right w:w="0" w:type="dxa"/>
        </w:tblCellMar>
      </w:tblPr>
      <w:tblGrid>
        <w:gridCol w:w="296"/>
        <w:gridCol w:w="563"/>
        <w:gridCol w:w="1185"/>
        <w:gridCol w:w="1836"/>
        <w:gridCol w:w="763"/>
        <w:gridCol w:w="1313"/>
        <w:gridCol w:w="2616"/>
      </w:tblGrid>
      <w:tr>
        <w:tblPrEx>
          <w:tblCellMar>
            <w:top w:w="0" w:type="dxa"/>
            <w:left w:w="0" w:type="dxa"/>
            <w:bottom w:w="0" w:type="dxa"/>
            <w:right w:w="0" w:type="dxa"/>
          </w:tblCellMar>
        </w:tblPrEx>
        <w:trPr>
          <w:trHeight w:val="420" w:hRule="atLeast"/>
        </w:trPr>
        <w:tc>
          <w:tcPr>
            <w:tcW w:w="0" w:type="auto"/>
            <w:gridSpan w:val="7"/>
            <w:tcBorders>
              <w:top w:val="nil"/>
              <w:left w:val="nil"/>
              <w:bottom w:val="single" w:color="auto" w:sz="4" w:space="0"/>
              <w:right w:val="nil"/>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rFonts w:eastAsia="方正小标宋简体"/>
                <w:b/>
                <w:sz w:val="32"/>
                <w:szCs w:val="32"/>
                <w:u w:val="single"/>
              </w:rPr>
            </w:pPr>
            <w:r>
              <w:rPr>
                <w:rFonts w:eastAsia="方正小标宋简体"/>
                <w:b/>
                <w:kern w:val="0"/>
                <w:sz w:val="32"/>
                <w:szCs w:val="32"/>
                <w:lang w:bidi="ar"/>
              </w:rPr>
              <w:t>项目支出绩效自评表</w:t>
            </w:r>
          </w:p>
        </w:tc>
      </w:tr>
      <w:tr>
        <w:tblPrEx>
          <w:tblCellMar>
            <w:top w:w="0" w:type="dxa"/>
            <w:left w:w="0" w:type="dxa"/>
            <w:bottom w:w="0" w:type="dxa"/>
            <w:right w:w="0" w:type="dxa"/>
          </w:tblCellMar>
        </w:tblPrEx>
        <w:trPr>
          <w:trHeight w:val="288" w:hRule="atLeast"/>
        </w:trPr>
        <w:tc>
          <w:tcPr>
            <w:tcW w:w="0" w:type="auto"/>
            <w:gridSpan w:val="7"/>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22"/>
                <w:szCs w:val="22"/>
              </w:rPr>
            </w:pPr>
            <w:r>
              <w:rPr>
                <w:kern w:val="0"/>
                <w:sz w:val="22"/>
                <w:szCs w:val="22"/>
                <w:lang w:bidi="ar"/>
              </w:rPr>
              <w:t>（202</w:t>
            </w:r>
            <w:r>
              <w:rPr>
                <w:rFonts w:hint="eastAsia"/>
                <w:kern w:val="0"/>
                <w:sz w:val="22"/>
                <w:szCs w:val="22"/>
                <w:lang w:val="en-US" w:eastAsia="zh-CN" w:bidi="ar"/>
              </w:rPr>
              <w:t>3</w:t>
            </w:r>
            <w:r>
              <w:rPr>
                <w:kern w:val="0"/>
                <w:sz w:val="22"/>
                <w:szCs w:val="22"/>
                <w:lang w:bidi="ar"/>
              </w:rPr>
              <w:t>年度）</w:t>
            </w:r>
          </w:p>
        </w:tc>
      </w:tr>
      <w:tr>
        <w:tblPrEx>
          <w:tblCellMar>
            <w:top w:w="0" w:type="dxa"/>
            <w:left w:w="0" w:type="dxa"/>
            <w:bottom w:w="0" w:type="dxa"/>
            <w:right w:w="0" w:type="dxa"/>
          </w:tblCellMar>
        </w:tblPrEx>
        <w:trPr>
          <w:trHeight w:val="276"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r>
              <w:rPr>
                <w:kern w:val="0"/>
                <w:sz w:val="18"/>
                <w:szCs w:val="18"/>
                <w:lang w:bidi="ar"/>
              </w:rPr>
              <w:t>项目名称</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r>
              <w:rPr>
                <w:rFonts w:hint="eastAsia" w:ascii="宋体" w:hAnsi="宋体" w:eastAsia="宋体" w:cs="宋体"/>
                <w:sz w:val="18"/>
                <w:szCs w:val="18"/>
              </w:rPr>
              <w:t>《新疆畜牧业》杂志出版发行印刷费</w:t>
            </w:r>
          </w:p>
        </w:tc>
      </w:tr>
      <w:tr>
        <w:tblPrEx>
          <w:tblCellMar>
            <w:top w:w="0" w:type="dxa"/>
            <w:left w:w="0" w:type="dxa"/>
            <w:bottom w:w="0" w:type="dxa"/>
            <w:right w:w="0" w:type="dxa"/>
          </w:tblCellMar>
        </w:tblPrEx>
        <w:trPr>
          <w:trHeight w:val="276"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r>
              <w:rPr>
                <w:kern w:val="0"/>
                <w:sz w:val="18"/>
                <w:szCs w:val="18"/>
                <w:lang w:bidi="ar"/>
              </w:rPr>
              <w:t>主管部门</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r>
              <w:rPr>
                <w:rFonts w:hint="eastAsia" w:ascii="宋体" w:hAnsi="宋体" w:eastAsia="宋体" w:cs="宋体"/>
                <w:sz w:val="18"/>
                <w:szCs w:val="18"/>
              </w:rPr>
              <w:t>自治区畜牧兽医局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r>
              <w:rPr>
                <w:kern w:val="0"/>
                <w:sz w:val="18"/>
                <w:szCs w:val="18"/>
                <w:lang w:bidi="ar"/>
              </w:rPr>
              <w:t>实施单位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kinsoku/>
              <w:wordWrap/>
              <w:overflowPunct/>
              <w:topLinePunct w:val="0"/>
              <w:autoSpaceDE/>
              <w:autoSpaceDN/>
              <w:bidi w:val="0"/>
              <w:adjustRightInd/>
              <w:snapToGrid/>
              <w:jc w:val="center"/>
              <w:rPr>
                <w:sz w:val="18"/>
                <w:szCs w:val="18"/>
              </w:rPr>
            </w:pPr>
          </w:p>
        </w:tc>
      </w:tr>
      <w:tr>
        <w:tblPrEx>
          <w:tblCellMar>
            <w:top w:w="0" w:type="dxa"/>
            <w:left w:w="0" w:type="dxa"/>
            <w:bottom w:w="0" w:type="dxa"/>
            <w:right w:w="0" w:type="dxa"/>
          </w:tblCellMar>
        </w:tblPrEx>
        <w:trPr>
          <w:trHeight w:val="276"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r>
              <w:rPr>
                <w:kern w:val="0"/>
                <w:sz w:val="18"/>
                <w:szCs w:val="18"/>
                <w:lang w:bidi="ar"/>
              </w:rPr>
              <w:t>项目资金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kinsoku/>
              <w:wordWrap/>
              <w:overflowPunct/>
              <w:topLinePunct w:val="0"/>
              <w:autoSpaceDE/>
              <w:autoSpaceDN/>
              <w:bidi w:val="0"/>
              <w:adjustRightInd/>
              <w:snapToGrid/>
              <w:jc w:val="center"/>
              <w:rPr>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r>
              <w:rPr>
                <w:kern w:val="0"/>
                <w:sz w:val="18"/>
                <w:szCs w:val="18"/>
                <w:lang w:bidi="ar"/>
              </w:rPr>
              <w:t>年初预算数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r>
              <w:rPr>
                <w:kern w:val="0"/>
                <w:sz w:val="18"/>
                <w:szCs w:val="18"/>
                <w:lang w:bidi="ar"/>
              </w:rPr>
              <w:t>全年预算数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r>
              <w:rPr>
                <w:kern w:val="0"/>
                <w:sz w:val="18"/>
                <w:szCs w:val="18"/>
                <w:lang w:bidi="ar"/>
              </w:rPr>
              <w:t>全年执行数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r>
              <w:rPr>
                <w:kern w:val="0"/>
                <w:sz w:val="18"/>
                <w:szCs w:val="18"/>
                <w:lang w:bidi="ar"/>
              </w:rPr>
              <w:t>执行率</w:t>
            </w:r>
          </w:p>
        </w:tc>
      </w:tr>
      <w:tr>
        <w:tblPrEx>
          <w:tblCellMar>
            <w:top w:w="0" w:type="dxa"/>
            <w:left w:w="0" w:type="dxa"/>
            <w:bottom w:w="0" w:type="dxa"/>
            <w:right w:w="0" w:type="dxa"/>
          </w:tblCellMar>
        </w:tblPrEx>
        <w:trPr>
          <w:trHeight w:val="276"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kinsoku/>
              <w:wordWrap/>
              <w:overflowPunct/>
              <w:topLinePunct w:val="0"/>
              <w:autoSpaceDE/>
              <w:autoSpaceDN/>
              <w:bidi w:val="0"/>
              <w:adjustRightInd/>
              <w:snapToGrid/>
              <w:jc w:val="center"/>
              <w:rPr>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textAlignment w:val="center"/>
              <w:rPr>
                <w:sz w:val="18"/>
                <w:szCs w:val="18"/>
              </w:rPr>
            </w:pPr>
            <w:r>
              <w:rPr>
                <w:kern w:val="0"/>
                <w:sz w:val="18"/>
                <w:szCs w:val="18"/>
                <w:lang w:bidi="ar"/>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lang w:val="en-US" w:eastAsia="zh-CN"/>
              </w:rPr>
              <w:t>60万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abs>
                <w:tab w:val="left" w:pos="462"/>
              </w:tabs>
              <w:jc w:val="center"/>
              <w:textAlignment w:val="center"/>
              <w:rPr>
                <w:sz w:val="18"/>
                <w:szCs w:val="18"/>
              </w:rPr>
            </w:pPr>
            <w:r>
              <w:rPr>
                <w:rFonts w:hint="eastAsia"/>
                <w:sz w:val="18"/>
                <w:szCs w:val="18"/>
                <w:lang w:val="en-US" w:eastAsia="zh-CN"/>
              </w:rPr>
              <w:t>60万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abs>
                <w:tab w:val="left" w:pos="439"/>
              </w:tabs>
              <w:jc w:val="center"/>
              <w:textAlignment w:val="center"/>
              <w:rPr>
                <w:sz w:val="18"/>
                <w:szCs w:val="18"/>
              </w:rPr>
            </w:pPr>
            <w:r>
              <w:rPr>
                <w:rFonts w:hint="eastAsia"/>
                <w:sz w:val="18"/>
                <w:szCs w:val="18"/>
                <w:lang w:val="en-US" w:eastAsia="zh-CN"/>
              </w:rPr>
              <w:t>60万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lang w:val="en-US" w:eastAsia="zh-CN"/>
              </w:rPr>
              <w:t>100%</w:t>
            </w:r>
          </w:p>
        </w:tc>
      </w:tr>
      <w:tr>
        <w:tblPrEx>
          <w:tblCellMar>
            <w:top w:w="0" w:type="dxa"/>
            <w:left w:w="0" w:type="dxa"/>
            <w:bottom w:w="0" w:type="dxa"/>
            <w:right w:w="0" w:type="dxa"/>
          </w:tblCellMar>
        </w:tblPrEx>
        <w:trPr>
          <w:trHeight w:val="276"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kinsoku/>
              <w:wordWrap/>
              <w:overflowPunct/>
              <w:topLinePunct w:val="0"/>
              <w:autoSpaceDE/>
              <w:autoSpaceDN/>
              <w:bidi w:val="0"/>
              <w:adjustRightInd/>
              <w:snapToGrid/>
              <w:jc w:val="center"/>
              <w:rPr>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r>
              <w:rPr>
                <w:kern w:val="0"/>
                <w:sz w:val="18"/>
                <w:szCs w:val="18"/>
                <w:lang w:bidi="ar"/>
              </w:rPr>
              <w:t>其中：当年财政拨款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lang w:val="en-US" w:eastAsia="zh-CN"/>
              </w:rPr>
              <w:t>60万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abs>
                <w:tab w:val="left" w:pos="507"/>
              </w:tabs>
              <w:jc w:val="center"/>
              <w:textAlignment w:val="center"/>
              <w:rPr>
                <w:sz w:val="18"/>
                <w:szCs w:val="18"/>
              </w:rPr>
            </w:pPr>
            <w:r>
              <w:rPr>
                <w:rFonts w:hint="eastAsia"/>
                <w:sz w:val="18"/>
                <w:szCs w:val="18"/>
                <w:lang w:val="en-US" w:eastAsia="zh-CN"/>
              </w:rPr>
              <w:t>60万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lang w:val="en-US" w:eastAsia="zh-CN"/>
              </w:rPr>
              <w:t>60万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r>
      <w:tr>
        <w:tblPrEx>
          <w:tblCellMar>
            <w:top w:w="0" w:type="dxa"/>
            <w:left w:w="0" w:type="dxa"/>
            <w:bottom w:w="0" w:type="dxa"/>
            <w:right w:w="0" w:type="dxa"/>
          </w:tblCellMar>
        </w:tblPrEx>
        <w:trPr>
          <w:trHeight w:val="276"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kinsoku/>
              <w:wordWrap/>
              <w:overflowPunct/>
              <w:topLinePunct w:val="0"/>
              <w:autoSpaceDE/>
              <w:autoSpaceDN/>
              <w:bidi w:val="0"/>
              <w:adjustRightInd/>
              <w:snapToGrid/>
              <w:jc w:val="center"/>
              <w:rPr>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r>
              <w:rPr>
                <w:kern w:val="0"/>
                <w:sz w:val="18"/>
                <w:szCs w:val="18"/>
                <w:lang w:bidi="ar"/>
              </w:rPr>
              <w:t>上年结转资金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sz w:val="18"/>
                <w:szCs w:val="18"/>
                <w:lang w:val="en-US" w:eastAsia="zh-CN"/>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sz w:val="18"/>
                <w:szCs w:val="18"/>
                <w:lang w:val="en-US" w:eastAsia="zh-CN"/>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sz w:val="18"/>
                <w:szCs w:val="18"/>
                <w:lang w:val="en-US" w:eastAsia="zh-CN"/>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276"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kinsoku/>
              <w:wordWrap/>
              <w:overflowPunct/>
              <w:topLinePunct w:val="0"/>
              <w:autoSpaceDE/>
              <w:autoSpaceDN/>
              <w:bidi w:val="0"/>
              <w:adjustRightInd/>
              <w:snapToGrid/>
              <w:jc w:val="center"/>
              <w:rPr>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r>
              <w:rPr>
                <w:kern w:val="0"/>
                <w:sz w:val="18"/>
                <w:szCs w:val="18"/>
                <w:lang w:bidi="ar"/>
              </w:rPr>
              <w:t xml:space="preserve">  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sz w:val="18"/>
                <w:szCs w:val="18"/>
                <w:lang w:val="en-US" w:eastAsia="zh-CN"/>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sz w:val="18"/>
                <w:szCs w:val="18"/>
                <w:lang w:val="en-US" w:eastAsia="zh-CN"/>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sz w:val="18"/>
                <w:szCs w:val="18"/>
                <w:lang w:val="en-US" w:eastAsia="zh-CN"/>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27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r>
              <w:rPr>
                <w:kern w:val="0"/>
                <w:sz w:val="18"/>
                <w:szCs w:val="18"/>
                <w:lang w:bidi="ar"/>
              </w:rPr>
              <w:t>年度总体目标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r>
              <w:rPr>
                <w:kern w:val="0"/>
                <w:sz w:val="18"/>
                <w:szCs w:val="18"/>
                <w:lang w:bidi="ar"/>
              </w:rPr>
              <w:t>预期目标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r>
              <w:rPr>
                <w:kern w:val="0"/>
                <w:sz w:val="18"/>
                <w:szCs w:val="18"/>
                <w:lang w:bidi="ar"/>
              </w:rPr>
              <w:t>实际完成情况</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kinsoku/>
              <w:wordWrap/>
              <w:overflowPunct/>
              <w:topLinePunct w:val="0"/>
              <w:autoSpaceDE/>
              <w:autoSpaceDN/>
              <w:bidi w:val="0"/>
              <w:adjustRightInd/>
              <w:snapToGrid/>
              <w:jc w:val="center"/>
              <w:rPr>
                <w:sz w:val="18"/>
                <w:szCs w:val="18"/>
              </w:rPr>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ind w:firstLine="360" w:firstLineChars="200"/>
              <w:textAlignment w:val="auto"/>
              <w:rPr>
                <w:sz w:val="18"/>
                <w:szCs w:val="18"/>
              </w:rPr>
            </w:pPr>
            <w:r>
              <w:rPr>
                <w:rFonts w:hint="eastAsia" w:ascii="宋体" w:hAnsi="宋体" w:eastAsia="宋体" w:cs="宋体"/>
                <w:sz w:val="18"/>
                <w:szCs w:val="18"/>
              </w:rPr>
              <w:t>全年编辑、出版、印刷《新疆畜牧业》汉文、维吾尔文、哈萨克文、蒙古文</w:t>
            </w:r>
            <w:r>
              <w:rPr>
                <w:rFonts w:ascii="宋体" w:hAnsi="宋体" w:eastAsia="宋体" w:cs="宋体"/>
                <w:sz w:val="18"/>
                <w:szCs w:val="18"/>
              </w:rPr>
              <w:t>共</w:t>
            </w:r>
            <w:r>
              <w:rPr>
                <w:rFonts w:hint="eastAsia" w:ascii="宋体" w:hAnsi="宋体" w:eastAsia="宋体" w:cs="宋体"/>
                <w:sz w:val="18"/>
                <w:szCs w:val="18"/>
              </w:rPr>
              <w:t>计</w:t>
            </w:r>
            <w:r>
              <w:rPr>
                <w:rFonts w:ascii="宋体" w:hAnsi="宋体" w:eastAsia="宋体" w:cs="宋体"/>
                <w:sz w:val="18"/>
                <w:szCs w:val="18"/>
              </w:rPr>
              <w:t>18期</w:t>
            </w:r>
            <w:r>
              <w:rPr>
                <w:rFonts w:hint="eastAsia" w:ascii="宋体" w:hAnsi="宋体" w:eastAsia="宋体" w:cs="宋体"/>
                <w:sz w:val="18"/>
                <w:szCs w:val="18"/>
              </w:rPr>
              <w:t>期刊</w:t>
            </w:r>
            <w:r>
              <w:rPr>
                <w:rFonts w:ascii="宋体" w:hAnsi="宋体" w:eastAsia="宋体" w:cs="宋体"/>
                <w:sz w:val="18"/>
                <w:szCs w:val="18"/>
              </w:rPr>
              <w:t>，</w:t>
            </w:r>
            <w:r>
              <w:rPr>
                <w:rFonts w:hint="eastAsia" w:ascii="宋体" w:hAnsi="宋体" w:eastAsia="宋体" w:cs="宋体"/>
                <w:sz w:val="18"/>
                <w:szCs w:val="18"/>
              </w:rPr>
              <w:t>汉文为双月刊，其余3个文种为季刊，</w:t>
            </w:r>
            <w:r>
              <w:rPr>
                <w:rFonts w:ascii="宋体" w:hAnsi="宋体" w:eastAsia="宋体" w:cs="宋体"/>
                <w:sz w:val="18"/>
                <w:szCs w:val="18"/>
              </w:rPr>
              <w:t>4个文种年印刷</w:t>
            </w:r>
            <w:r>
              <w:rPr>
                <w:rFonts w:hint="eastAsia" w:ascii="宋体" w:hAnsi="宋体" w:eastAsia="宋体" w:cs="宋体"/>
                <w:sz w:val="18"/>
                <w:szCs w:val="18"/>
              </w:rPr>
              <w:t>量</w:t>
            </w:r>
            <w:r>
              <w:rPr>
                <w:rFonts w:ascii="宋体" w:hAnsi="宋体" w:eastAsia="宋体" w:cs="宋体"/>
                <w:sz w:val="18"/>
                <w:szCs w:val="18"/>
              </w:rPr>
              <w:t>共计5.2万册，销售及赠阅数量在4.8万册以上；期刊</w:t>
            </w:r>
            <w:r>
              <w:rPr>
                <w:rFonts w:hint="eastAsia" w:ascii="宋体" w:hAnsi="宋体" w:eastAsia="宋体" w:cs="宋体"/>
                <w:sz w:val="18"/>
                <w:szCs w:val="18"/>
              </w:rPr>
              <w:t>印刷差错率（即期刊重新印刷比率）低于5%；</w:t>
            </w:r>
            <w:r>
              <w:rPr>
                <w:rFonts w:ascii="宋体" w:hAnsi="宋体" w:eastAsia="宋体" w:cs="宋体"/>
                <w:sz w:val="18"/>
                <w:szCs w:val="18"/>
              </w:rPr>
              <w:t>期刊按时出版，</w:t>
            </w:r>
            <w:r>
              <w:rPr>
                <w:rFonts w:hint="eastAsia" w:ascii="宋体" w:hAnsi="宋体" w:eastAsia="宋体" w:cs="宋体"/>
                <w:sz w:val="18"/>
                <w:szCs w:val="18"/>
              </w:rPr>
              <w:t>发行</w:t>
            </w:r>
            <w:r>
              <w:rPr>
                <w:rFonts w:ascii="宋体" w:hAnsi="宋体" w:eastAsia="宋体" w:cs="宋体"/>
                <w:sz w:val="18"/>
                <w:szCs w:val="18"/>
              </w:rPr>
              <w:t>及时率小于</w:t>
            </w:r>
            <w:r>
              <w:rPr>
                <w:rFonts w:hint="eastAsia" w:ascii="宋体" w:hAnsi="宋体" w:eastAsia="宋体" w:cs="宋体"/>
                <w:sz w:val="18"/>
                <w:szCs w:val="18"/>
              </w:rPr>
              <w:t>7</w:t>
            </w:r>
            <w:r>
              <w:rPr>
                <w:rFonts w:ascii="宋体" w:hAnsi="宋体" w:eastAsia="宋体" w:cs="宋体"/>
                <w:sz w:val="18"/>
                <w:szCs w:val="18"/>
              </w:rPr>
              <w:t>天。</w:t>
            </w:r>
            <w:r>
              <w:rPr>
                <w:rFonts w:hint="eastAsia" w:ascii="宋体" w:hAnsi="宋体" w:eastAsia="宋体" w:cs="宋体"/>
                <w:sz w:val="18"/>
                <w:szCs w:val="18"/>
              </w:rPr>
              <w:t>期刊</w:t>
            </w:r>
            <w:r>
              <w:rPr>
                <w:rFonts w:ascii="宋体" w:hAnsi="宋体" w:eastAsia="宋体" w:cs="宋体"/>
                <w:sz w:val="18"/>
                <w:szCs w:val="18"/>
              </w:rPr>
              <w:t>印刷成本控制在</w:t>
            </w:r>
            <w:r>
              <w:rPr>
                <w:rFonts w:hint="eastAsia" w:ascii="宋体" w:hAnsi="宋体" w:eastAsia="宋体" w:cs="宋体"/>
                <w:sz w:val="18"/>
                <w:szCs w:val="18"/>
              </w:rPr>
              <w:t>29.8万</w:t>
            </w:r>
            <w:r>
              <w:rPr>
                <w:rFonts w:ascii="宋体" w:hAnsi="宋体" w:eastAsia="宋体" w:cs="宋体"/>
                <w:sz w:val="18"/>
                <w:szCs w:val="18"/>
              </w:rPr>
              <w:t>元</w:t>
            </w:r>
            <w:r>
              <w:rPr>
                <w:rFonts w:hint="eastAsia" w:ascii="宋体" w:hAnsi="宋体" w:eastAsia="宋体" w:cs="宋体"/>
                <w:sz w:val="18"/>
                <w:szCs w:val="18"/>
              </w:rPr>
              <w:t>以内</w:t>
            </w:r>
            <w:r>
              <w:rPr>
                <w:rFonts w:ascii="宋体" w:hAnsi="宋体" w:eastAsia="宋体" w:cs="宋体"/>
                <w:sz w:val="18"/>
                <w:szCs w:val="18"/>
              </w:rPr>
              <w:t>，稿费成本</w:t>
            </w:r>
            <w:r>
              <w:rPr>
                <w:rFonts w:hint="eastAsia" w:ascii="宋体" w:hAnsi="宋体" w:eastAsia="宋体" w:cs="宋体"/>
                <w:sz w:val="18"/>
                <w:szCs w:val="18"/>
              </w:rPr>
              <w:t>25.2万</w:t>
            </w:r>
            <w:r>
              <w:rPr>
                <w:rFonts w:ascii="宋体" w:hAnsi="宋体" w:eastAsia="宋体" w:cs="宋体"/>
                <w:sz w:val="18"/>
                <w:szCs w:val="18"/>
              </w:rPr>
              <w:t>元，</w:t>
            </w:r>
            <w:r>
              <w:rPr>
                <w:rFonts w:hint="eastAsia" w:ascii="宋体" w:hAnsi="宋体" w:eastAsia="宋体" w:cs="宋体"/>
                <w:sz w:val="18"/>
                <w:szCs w:val="18"/>
              </w:rPr>
              <w:t>全年邮寄成本5万元</w:t>
            </w:r>
            <w:r>
              <w:rPr>
                <w:rFonts w:ascii="宋体" w:hAnsi="宋体" w:eastAsia="宋体" w:cs="宋体"/>
                <w:sz w:val="18"/>
                <w:szCs w:val="18"/>
              </w:rPr>
              <w:t>。出版的期刊</w:t>
            </w:r>
            <w:r>
              <w:rPr>
                <w:rFonts w:hint="eastAsia" w:ascii="宋体" w:hAnsi="宋体" w:eastAsia="宋体" w:cs="宋体"/>
                <w:sz w:val="18"/>
                <w:szCs w:val="18"/>
              </w:rPr>
              <w:t>具有一定的</w:t>
            </w:r>
            <w:r>
              <w:rPr>
                <w:rFonts w:ascii="宋体" w:hAnsi="宋体" w:eastAsia="宋体" w:cs="宋体"/>
                <w:sz w:val="18"/>
                <w:szCs w:val="18"/>
              </w:rPr>
              <w:t>社会影响力</w:t>
            </w:r>
            <w:r>
              <w:rPr>
                <w:rFonts w:hint="eastAsia" w:ascii="宋体" w:hAnsi="宋体" w:eastAsia="宋体" w:cs="宋体"/>
                <w:sz w:val="18"/>
                <w:szCs w:val="18"/>
              </w:rPr>
              <w:t>，能提升广大农牧民科学养殖能力，并</w:t>
            </w:r>
            <w:r>
              <w:rPr>
                <w:rFonts w:ascii="宋体" w:hAnsi="宋体" w:eastAsia="宋体" w:cs="宋体"/>
                <w:sz w:val="18"/>
                <w:szCs w:val="18"/>
              </w:rPr>
              <w:t>让全疆涉农单位和基层广大农牧民</w:t>
            </w:r>
            <w:r>
              <w:rPr>
                <w:rFonts w:hint="eastAsia" w:ascii="宋体" w:hAnsi="宋体" w:eastAsia="宋体" w:cs="宋体"/>
                <w:sz w:val="18"/>
                <w:szCs w:val="18"/>
              </w:rPr>
              <w:t>及</w:t>
            </w:r>
            <w:r>
              <w:rPr>
                <w:rFonts w:ascii="宋体" w:hAnsi="宋体" w:eastAsia="宋体" w:cs="宋体"/>
                <w:sz w:val="18"/>
                <w:szCs w:val="18"/>
              </w:rPr>
              <w:t>读者</w:t>
            </w:r>
            <w:r>
              <w:rPr>
                <w:rFonts w:hint="eastAsia" w:ascii="宋体" w:hAnsi="宋体" w:eastAsia="宋体" w:cs="宋体"/>
                <w:sz w:val="18"/>
                <w:szCs w:val="18"/>
              </w:rPr>
              <w:t>、</w:t>
            </w:r>
            <w:r>
              <w:rPr>
                <w:rFonts w:ascii="宋体" w:hAnsi="宋体" w:eastAsia="宋体" w:cs="宋体"/>
                <w:sz w:val="18"/>
                <w:szCs w:val="18"/>
              </w:rPr>
              <w:t>作者</w:t>
            </w:r>
            <w:r>
              <w:rPr>
                <w:rFonts w:hint="eastAsia" w:ascii="宋体" w:hAnsi="宋体" w:eastAsia="宋体" w:cs="宋体"/>
                <w:sz w:val="18"/>
                <w:szCs w:val="18"/>
              </w:rPr>
              <w:t>的满意度均达到</w:t>
            </w:r>
            <w:r>
              <w:rPr>
                <w:rFonts w:ascii="宋体" w:hAnsi="宋体" w:eastAsia="宋体" w:cs="宋体"/>
                <w:sz w:val="18"/>
                <w:szCs w:val="18"/>
              </w:rPr>
              <w:t>95%以上。</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ind w:firstLine="360" w:firstLineChars="200"/>
              <w:textAlignment w:val="auto"/>
              <w:rPr>
                <w:sz w:val="18"/>
                <w:szCs w:val="18"/>
              </w:rPr>
            </w:pPr>
            <w:r>
              <w:rPr>
                <w:rFonts w:hint="eastAsia" w:ascii="宋体" w:hAnsi="宋体" w:eastAsia="宋体" w:cs="宋体"/>
                <w:sz w:val="18"/>
                <w:szCs w:val="18"/>
              </w:rPr>
              <w:t>全年编辑、出版、印刷《新疆畜牧业》汉文、维吾尔文、哈萨克文、蒙古文</w:t>
            </w:r>
            <w:r>
              <w:rPr>
                <w:rFonts w:ascii="宋体" w:hAnsi="宋体" w:eastAsia="宋体" w:cs="宋体"/>
                <w:sz w:val="18"/>
                <w:szCs w:val="18"/>
              </w:rPr>
              <w:t>共</w:t>
            </w:r>
            <w:r>
              <w:rPr>
                <w:rFonts w:hint="eastAsia" w:ascii="宋体" w:hAnsi="宋体" w:eastAsia="宋体" w:cs="宋体"/>
                <w:sz w:val="18"/>
                <w:szCs w:val="18"/>
              </w:rPr>
              <w:t>计</w:t>
            </w:r>
            <w:r>
              <w:rPr>
                <w:rFonts w:ascii="宋体" w:hAnsi="宋体" w:eastAsia="宋体" w:cs="宋体"/>
                <w:sz w:val="18"/>
                <w:szCs w:val="18"/>
              </w:rPr>
              <w:t>18期</w:t>
            </w:r>
            <w:r>
              <w:rPr>
                <w:rFonts w:hint="eastAsia" w:ascii="宋体" w:hAnsi="宋体" w:eastAsia="宋体" w:cs="宋体"/>
                <w:sz w:val="18"/>
                <w:szCs w:val="18"/>
              </w:rPr>
              <w:t>期刊</w:t>
            </w:r>
            <w:r>
              <w:rPr>
                <w:rFonts w:ascii="宋体" w:hAnsi="宋体" w:eastAsia="宋体" w:cs="宋体"/>
                <w:sz w:val="18"/>
                <w:szCs w:val="18"/>
              </w:rPr>
              <w:t>，</w:t>
            </w:r>
            <w:r>
              <w:rPr>
                <w:rFonts w:hint="eastAsia" w:ascii="宋体" w:hAnsi="宋体" w:eastAsia="宋体" w:cs="宋体"/>
                <w:sz w:val="18"/>
                <w:szCs w:val="18"/>
              </w:rPr>
              <w:t>汉文为双月刊，其余3个文种为季刊，</w:t>
            </w:r>
            <w:r>
              <w:rPr>
                <w:rFonts w:ascii="宋体" w:hAnsi="宋体" w:eastAsia="宋体" w:cs="宋体"/>
                <w:sz w:val="18"/>
                <w:szCs w:val="18"/>
              </w:rPr>
              <w:t>4个文种年印刷</w:t>
            </w:r>
            <w:r>
              <w:rPr>
                <w:rFonts w:hint="eastAsia" w:ascii="宋体" w:hAnsi="宋体" w:eastAsia="宋体" w:cs="宋体"/>
                <w:sz w:val="18"/>
                <w:szCs w:val="18"/>
              </w:rPr>
              <w:t>量</w:t>
            </w:r>
            <w:r>
              <w:rPr>
                <w:rFonts w:ascii="宋体" w:hAnsi="宋体" w:eastAsia="宋体" w:cs="宋体"/>
                <w:sz w:val="18"/>
                <w:szCs w:val="18"/>
              </w:rPr>
              <w:t>共计5.2万册，销售及赠阅数量在4.8万册以上；期刊</w:t>
            </w:r>
            <w:r>
              <w:rPr>
                <w:rFonts w:hint="eastAsia" w:ascii="宋体" w:hAnsi="宋体" w:eastAsia="宋体" w:cs="宋体"/>
                <w:sz w:val="18"/>
                <w:szCs w:val="18"/>
              </w:rPr>
              <w:t>印刷差错率（即期刊重新印刷比率）低于5%；</w:t>
            </w:r>
            <w:r>
              <w:rPr>
                <w:rFonts w:ascii="宋体" w:hAnsi="宋体" w:eastAsia="宋体" w:cs="宋体"/>
                <w:sz w:val="18"/>
                <w:szCs w:val="18"/>
              </w:rPr>
              <w:t>期刊按时出版，</w:t>
            </w:r>
            <w:r>
              <w:rPr>
                <w:rFonts w:hint="eastAsia" w:ascii="宋体" w:hAnsi="宋体" w:eastAsia="宋体" w:cs="宋体"/>
                <w:sz w:val="18"/>
                <w:szCs w:val="18"/>
              </w:rPr>
              <w:t>发行</w:t>
            </w:r>
            <w:r>
              <w:rPr>
                <w:rFonts w:ascii="宋体" w:hAnsi="宋体" w:eastAsia="宋体" w:cs="宋体"/>
                <w:sz w:val="18"/>
                <w:szCs w:val="18"/>
              </w:rPr>
              <w:t>及时率小于</w:t>
            </w:r>
            <w:r>
              <w:rPr>
                <w:rFonts w:hint="eastAsia" w:ascii="宋体" w:hAnsi="宋体" w:eastAsia="宋体" w:cs="宋体"/>
                <w:sz w:val="18"/>
                <w:szCs w:val="18"/>
              </w:rPr>
              <w:t>7</w:t>
            </w:r>
            <w:r>
              <w:rPr>
                <w:rFonts w:ascii="宋体" w:hAnsi="宋体" w:eastAsia="宋体" w:cs="宋体"/>
                <w:sz w:val="18"/>
                <w:szCs w:val="18"/>
              </w:rPr>
              <w:t>天。</w:t>
            </w:r>
            <w:r>
              <w:rPr>
                <w:rFonts w:hint="eastAsia" w:ascii="宋体" w:hAnsi="宋体" w:eastAsia="宋体" w:cs="宋体"/>
                <w:sz w:val="18"/>
                <w:szCs w:val="18"/>
              </w:rPr>
              <w:t>期刊</w:t>
            </w:r>
            <w:r>
              <w:rPr>
                <w:rFonts w:ascii="宋体" w:hAnsi="宋体" w:eastAsia="宋体" w:cs="宋体"/>
                <w:sz w:val="18"/>
                <w:szCs w:val="18"/>
              </w:rPr>
              <w:t>印刷成本控制在</w:t>
            </w:r>
            <w:r>
              <w:rPr>
                <w:rFonts w:hint="eastAsia" w:ascii="宋体" w:hAnsi="宋体" w:eastAsia="宋体" w:cs="宋体"/>
                <w:sz w:val="18"/>
                <w:szCs w:val="18"/>
              </w:rPr>
              <w:t>29.8万</w:t>
            </w:r>
            <w:r>
              <w:rPr>
                <w:rFonts w:ascii="宋体" w:hAnsi="宋体" w:eastAsia="宋体" w:cs="宋体"/>
                <w:sz w:val="18"/>
                <w:szCs w:val="18"/>
              </w:rPr>
              <w:t>元</w:t>
            </w:r>
            <w:r>
              <w:rPr>
                <w:rFonts w:hint="eastAsia" w:ascii="宋体" w:hAnsi="宋体" w:eastAsia="宋体" w:cs="宋体"/>
                <w:sz w:val="18"/>
                <w:szCs w:val="18"/>
              </w:rPr>
              <w:t>以内</w:t>
            </w:r>
            <w:r>
              <w:rPr>
                <w:rFonts w:ascii="宋体" w:hAnsi="宋体" w:eastAsia="宋体" w:cs="宋体"/>
                <w:sz w:val="18"/>
                <w:szCs w:val="18"/>
              </w:rPr>
              <w:t>，稿费成本</w:t>
            </w:r>
            <w:r>
              <w:rPr>
                <w:rFonts w:hint="eastAsia" w:ascii="宋体" w:hAnsi="宋体" w:eastAsia="宋体" w:cs="宋体"/>
                <w:sz w:val="18"/>
                <w:szCs w:val="18"/>
              </w:rPr>
              <w:t>25.2万</w:t>
            </w:r>
            <w:r>
              <w:rPr>
                <w:rFonts w:ascii="宋体" w:hAnsi="宋体" w:eastAsia="宋体" w:cs="宋体"/>
                <w:sz w:val="18"/>
                <w:szCs w:val="18"/>
              </w:rPr>
              <w:t>元，</w:t>
            </w:r>
            <w:r>
              <w:rPr>
                <w:rFonts w:hint="eastAsia" w:ascii="宋体" w:hAnsi="宋体" w:eastAsia="宋体" w:cs="宋体"/>
                <w:sz w:val="18"/>
                <w:szCs w:val="18"/>
              </w:rPr>
              <w:t>全年邮寄成本5万元</w:t>
            </w:r>
            <w:r>
              <w:rPr>
                <w:rFonts w:ascii="宋体" w:hAnsi="宋体" w:eastAsia="宋体" w:cs="宋体"/>
                <w:sz w:val="18"/>
                <w:szCs w:val="18"/>
              </w:rPr>
              <w:t>。出版的期刊</w:t>
            </w:r>
            <w:r>
              <w:rPr>
                <w:rFonts w:hint="eastAsia" w:ascii="宋体" w:hAnsi="宋体" w:eastAsia="宋体" w:cs="宋体"/>
                <w:sz w:val="18"/>
                <w:szCs w:val="18"/>
              </w:rPr>
              <w:t>具有一定的</w:t>
            </w:r>
            <w:r>
              <w:rPr>
                <w:rFonts w:ascii="宋体" w:hAnsi="宋体" w:eastAsia="宋体" w:cs="宋体"/>
                <w:sz w:val="18"/>
                <w:szCs w:val="18"/>
              </w:rPr>
              <w:t>社会影响力</w:t>
            </w:r>
            <w:r>
              <w:rPr>
                <w:rFonts w:hint="eastAsia" w:ascii="宋体" w:hAnsi="宋体" w:eastAsia="宋体" w:cs="宋体"/>
                <w:sz w:val="18"/>
                <w:szCs w:val="18"/>
              </w:rPr>
              <w:t>，能提升广大农牧民科学养殖能力，并</w:t>
            </w:r>
            <w:r>
              <w:rPr>
                <w:rFonts w:ascii="宋体" w:hAnsi="宋体" w:eastAsia="宋体" w:cs="宋体"/>
                <w:sz w:val="18"/>
                <w:szCs w:val="18"/>
              </w:rPr>
              <w:t>让全疆涉农单位和基层广大农牧民</w:t>
            </w:r>
            <w:r>
              <w:rPr>
                <w:rFonts w:hint="eastAsia" w:ascii="宋体" w:hAnsi="宋体" w:eastAsia="宋体" w:cs="宋体"/>
                <w:sz w:val="18"/>
                <w:szCs w:val="18"/>
              </w:rPr>
              <w:t>及</w:t>
            </w:r>
            <w:r>
              <w:rPr>
                <w:rFonts w:ascii="宋体" w:hAnsi="宋体" w:eastAsia="宋体" w:cs="宋体"/>
                <w:sz w:val="18"/>
                <w:szCs w:val="18"/>
              </w:rPr>
              <w:t>读者</w:t>
            </w:r>
            <w:r>
              <w:rPr>
                <w:rFonts w:hint="eastAsia" w:ascii="宋体" w:hAnsi="宋体" w:eastAsia="宋体" w:cs="宋体"/>
                <w:sz w:val="18"/>
                <w:szCs w:val="18"/>
              </w:rPr>
              <w:t>、</w:t>
            </w:r>
            <w:r>
              <w:rPr>
                <w:rFonts w:ascii="宋体" w:hAnsi="宋体" w:eastAsia="宋体" w:cs="宋体"/>
                <w:sz w:val="18"/>
                <w:szCs w:val="18"/>
              </w:rPr>
              <w:t>作者</w:t>
            </w:r>
            <w:r>
              <w:rPr>
                <w:rFonts w:hint="eastAsia" w:ascii="宋体" w:hAnsi="宋体" w:eastAsia="宋体" w:cs="宋体"/>
                <w:sz w:val="18"/>
                <w:szCs w:val="18"/>
              </w:rPr>
              <w:t>的满意度均达到</w:t>
            </w:r>
            <w:r>
              <w:rPr>
                <w:rFonts w:ascii="宋体" w:hAnsi="宋体" w:eastAsia="宋体" w:cs="宋体"/>
                <w:sz w:val="18"/>
                <w:szCs w:val="18"/>
              </w:rPr>
              <w:t>95%以上。</w:t>
            </w:r>
          </w:p>
        </w:tc>
      </w:tr>
      <w:tr>
        <w:tblPrEx>
          <w:tblCellMar>
            <w:top w:w="0" w:type="dxa"/>
            <w:left w:w="0" w:type="dxa"/>
            <w:bottom w:w="0" w:type="dxa"/>
            <w:right w:w="0" w:type="dxa"/>
          </w:tblCellMar>
        </w:tblPrEx>
        <w:trPr>
          <w:trHeight w:val="408"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r>
              <w:rPr>
                <w:kern w:val="0"/>
                <w:sz w:val="18"/>
                <w:szCs w:val="18"/>
                <w:lang w:bidi="ar"/>
              </w:rPr>
              <w:t>绩效指标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r>
              <w:rPr>
                <w:kern w:val="0"/>
                <w:sz w:val="18"/>
                <w:szCs w:val="18"/>
                <w:lang w:bidi="ar"/>
              </w:rPr>
              <w:t>一级指标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r>
              <w:rPr>
                <w:kern w:val="0"/>
                <w:sz w:val="18"/>
                <w:szCs w:val="18"/>
                <w:lang w:bidi="ar"/>
              </w:rPr>
              <w:t>二级指标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r>
              <w:rPr>
                <w:kern w:val="0"/>
                <w:sz w:val="18"/>
                <w:szCs w:val="18"/>
                <w:lang w:bidi="ar"/>
              </w:rPr>
              <w:t>三级指标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r>
              <w:rPr>
                <w:kern w:val="0"/>
                <w:sz w:val="18"/>
                <w:szCs w:val="18"/>
                <w:lang w:bidi="ar"/>
              </w:rPr>
              <w:t>年度指标值</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r>
              <w:rPr>
                <w:kern w:val="0"/>
                <w:sz w:val="18"/>
                <w:szCs w:val="18"/>
                <w:lang w:bidi="ar"/>
              </w:rPr>
              <w:t>实际完成值</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r>
              <w:rPr>
                <w:kern w:val="0"/>
                <w:sz w:val="18"/>
                <w:szCs w:val="18"/>
                <w:lang w:bidi="ar"/>
              </w:rPr>
              <w:t>偏差原因分析及改进措施</w:t>
            </w:r>
          </w:p>
        </w:tc>
      </w:tr>
      <w:tr>
        <w:tblPrEx>
          <w:tblCellMar>
            <w:top w:w="0" w:type="dxa"/>
            <w:left w:w="0" w:type="dxa"/>
            <w:bottom w:w="0" w:type="dxa"/>
            <w:right w:w="0" w:type="dxa"/>
          </w:tblCellMar>
        </w:tblPrEx>
        <w:trPr>
          <w:trHeight w:val="40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kinsoku/>
              <w:wordWrap/>
              <w:overflowPunct/>
              <w:topLinePunct w:val="0"/>
              <w:autoSpaceDE/>
              <w:autoSpaceDN/>
              <w:bidi w:val="0"/>
              <w:adjustRightInd/>
              <w:snapToGrid/>
              <w:jc w:val="center"/>
              <w:rPr>
                <w:sz w:val="18"/>
                <w:szCs w:val="18"/>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kinsoku/>
              <w:wordWrap/>
              <w:overflowPunct/>
              <w:topLinePunct w:val="0"/>
              <w:autoSpaceDE/>
              <w:autoSpaceDN/>
              <w:bidi w:val="0"/>
              <w:adjustRightInd/>
              <w:snapToGrid/>
              <w:jc w:val="center"/>
              <w:rPr>
                <w:sz w:val="18"/>
                <w:szCs w:val="18"/>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kinsoku/>
              <w:wordWrap/>
              <w:overflowPunct/>
              <w:topLinePunct w:val="0"/>
              <w:autoSpaceDE/>
              <w:autoSpaceDN/>
              <w:bidi w:val="0"/>
              <w:adjustRightInd/>
              <w:snapToGrid/>
              <w:jc w:val="center"/>
              <w:rPr>
                <w:sz w:val="18"/>
                <w:szCs w:val="18"/>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kinsoku/>
              <w:wordWrap/>
              <w:overflowPunct/>
              <w:topLinePunct w:val="0"/>
              <w:autoSpaceDE/>
              <w:autoSpaceDN/>
              <w:bidi w:val="0"/>
              <w:adjustRightInd/>
              <w:snapToGrid/>
              <w:jc w:val="center"/>
              <w:rPr>
                <w:sz w:val="18"/>
                <w:szCs w:val="18"/>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kinsoku/>
              <w:wordWrap/>
              <w:overflowPunct/>
              <w:topLinePunct w:val="0"/>
              <w:autoSpaceDE/>
              <w:autoSpaceDN/>
              <w:bidi w:val="0"/>
              <w:adjustRightInd/>
              <w:snapToGrid/>
              <w:jc w:val="center"/>
              <w:rPr>
                <w:sz w:val="18"/>
                <w:szCs w:val="18"/>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kinsoku/>
              <w:wordWrap/>
              <w:overflowPunct/>
              <w:topLinePunct w:val="0"/>
              <w:autoSpaceDE/>
              <w:autoSpaceDN/>
              <w:bidi w:val="0"/>
              <w:adjustRightInd/>
              <w:snapToGrid/>
              <w:jc w:val="center"/>
              <w:rPr>
                <w:sz w:val="18"/>
                <w:szCs w:val="18"/>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kinsoku/>
              <w:wordWrap/>
              <w:overflowPunct/>
              <w:topLinePunct w:val="0"/>
              <w:autoSpaceDE/>
              <w:autoSpaceDN/>
              <w:bidi w:val="0"/>
              <w:adjustRightInd/>
              <w:snapToGrid/>
              <w:jc w:val="center"/>
              <w:rPr>
                <w:sz w:val="18"/>
                <w:szCs w:val="18"/>
              </w:rPr>
            </w:pPr>
          </w:p>
        </w:tc>
      </w:tr>
      <w:tr>
        <w:tblPrEx>
          <w:tblCellMar>
            <w:top w:w="0" w:type="dxa"/>
            <w:left w:w="0" w:type="dxa"/>
            <w:bottom w:w="0" w:type="dxa"/>
            <w:right w:w="0" w:type="dxa"/>
          </w:tblCellMar>
        </w:tblPrEx>
        <w:trPr>
          <w:trHeight w:val="292"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kinsoku/>
              <w:wordWrap/>
              <w:overflowPunct/>
              <w:topLinePunct w:val="0"/>
              <w:autoSpaceDE/>
              <w:autoSpaceDN/>
              <w:bidi w:val="0"/>
              <w:adjustRightInd/>
              <w:snapToGrid/>
              <w:jc w:val="center"/>
              <w:rPr>
                <w:sz w:val="18"/>
                <w:szCs w:val="18"/>
              </w:rPr>
            </w:pPr>
          </w:p>
        </w:tc>
        <w:tc>
          <w:tcPr>
            <w:tcW w:w="0" w:type="auto"/>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r>
              <w:rPr>
                <w:kern w:val="0"/>
                <w:sz w:val="18"/>
                <w:szCs w:val="18"/>
                <w:lang w:bidi="ar"/>
              </w:rPr>
              <w:t>产出指标</w:t>
            </w:r>
          </w:p>
        </w:tc>
        <w:tc>
          <w:tcPr>
            <w:tcW w:w="0" w:type="auto"/>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r>
              <w:rPr>
                <w:kern w:val="0"/>
                <w:sz w:val="18"/>
                <w:szCs w:val="18"/>
                <w:lang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ascii="宋体" w:hAnsi="宋体" w:eastAsia="宋体" w:cs="宋体"/>
                <w:sz w:val="15"/>
                <w:szCs w:val="15"/>
              </w:rPr>
              <w:t>发行期刊数量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ascii="宋体" w:hAnsi="宋体" w:eastAsia="宋体" w:cs="宋体"/>
                <w:sz w:val="15"/>
                <w:szCs w:val="15"/>
              </w:rPr>
              <w:t>≥4个</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rFonts w:hint="eastAsia" w:eastAsia="宋体"/>
                <w:sz w:val="15"/>
                <w:szCs w:val="15"/>
                <w:lang w:val="en-US" w:eastAsia="zh-CN"/>
              </w:rPr>
            </w:pPr>
            <w:r>
              <w:rPr>
                <w:rFonts w:hint="eastAsia"/>
                <w:sz w:val="15"/>
                <w:szCs w:val="15"/>
                <w:lang w:val="en-US" w:eastAsia="zh-CN"/>
              </w:rPr>
              <w:t>4个</w:t>
            </w:r>
          </w:p>
        </w:tc>
        <w:tc>
          <w:tcPr>
            <w:tcW w:w="0" w:type="auto"/>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pageBreakBefore w:val="0"/>
              <w:kinsoku/>
              <w:wordWrap/>
              <w:overflowPunct/>
              <w:topLinePunct w:val="0"/>
              <w:autoSpaceDE/>
              <w:autoSpaceDN/>
              <w:bidi w:val="0"/>
              <w:adjustRightInd/>
              <w:snapToGrid/>
              <w:jc w:val="center"/>
              <w:rPr>
                <w:sz w:val="18"/>
                <w:szCs w:val="18"/>
              </w:rPr>
            </w:pPr>
          </w:p>
        </w:tc>
      </w:tr>
      <w:tr>
        <w:tblPrEx>
          <w:tblCellMar>
            <w:top w:w="0" w:type="dxa"/>
            <w:left w:w="0" w:type="dxa"/>
            <w:bottom w:w="0" w:type="dxa"/>
            <w:right w:w="0" w:type="dxa"/>
          </w:tblCellMar>
        </w:tblPrEx>
        <w:trPr>
          <w:trHeight w:val="292"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pPr>
          </w:p>
        </w:tc>
        <w:tc>
          <w:tcPr>
            <w:tcW w:w="0" w:type="auto"/>
            <w:vMerge w:val="continue"/>
            <w:tcBorders>
              <w:left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pPr>
          </w:p>
        </w:tc>
        <w:tc>
          <w:tcPr>
            <w:tcW w:w="0" w:type="auto"/>
            <w:vMerge w:val="continue"/>
            <w:tcBorders>
              <w:left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ascii="宋体" w:hAnsi="宋体" w:eastAsia="宋体" w:cs="宋体"/>
                <w:sz w:val="15"/>
                <w:szCs w:val="15"/>
              </w:rPr>
              <w:t>期刊双月刊发行量（汉文）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ascii="宋体" w:hAnsi="宋体" w:eastAsia="宋体" w:cs="宋体"/>
                <w:sz w:val="15"/>
                <w:szCs w:val="15"/>
              </w:rPr>
              <w:t>≥0</w:t>
            </w:r>
            <w:r>
              <w:rPr>
                <w:rFonts w:ascii="宋体" w:hAnsi="宋体" w:eastAsia="宋体" w:cs="宋体"/>
                <w:sz w:val="15"/>
                <w:szCs w:val="15"/>
              </w:rPr>
              <w:t>.</w:t>
            </w:r>
            <w:r>
              <w:rPr>
                <w:rFonts w:hint="eastAsia" w:ascii="宋体" w:hAnsi="宋体" w:eastAsia="宋体" w:cs="宋体"/>
                <w:sz w:val="15"/>
                <w:szCs w:val="15"/>
              </w:rPr>
              <w:t>4</w:t>
            </w:r>
            <w:r>
              <w:rPr>
                <w:rFonts w:ascii="宋体" w:hAnsi="宋体" w:eastAsia="宋体" w:cs="宋体"/>
                <w:sz w:val="15"/>
                <w:szCs w:val="15"/>
              </w:rPr>
              <w:t>万册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rFonts w:hint="default" w:eastAsia="宋体"/>
                <w:sz w:val="15"/>
                <w:szCs w:val="15"/>
                <w:lang w:val="en-US" w:eastAsia="zh-CN"/>
              </w:rPr>
            </w:pPr>
            <w:r>
              <w:rPr>
                <w:rFonts w:hint="eastAsia"/>
                <w:sz w:val="15"/>
                <w:szCs w:val="15"/>
                <w:lang w:val="en-US" w:eastAsia="zh-CN"/>
              </w:rPr>
              <w:t>0.4万册</w:t>
            </w:r>
          </w:p>
        </w:tc>
        <w:tc>
          <w:tcPr>
            <w:tcW w:w="0" w:type="auto"/>
            <w:vMerge w:val="continue"/>
            <w:tcBorders>
              <w:left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p>
        </w:tc>
      </w:tr>
      <w:tr>
        <w:tblPrEx>
          <w:tblCellMar>
            <w:top w:w="0" w:type="dxa"/>
            <w:left w:w="0" w:type="dxa"/>
            <w:bottom w:w="0" w:type="dxa"/>
            <w:right w:w="0" w:type="dxa"/>
          </w:tblCellMar>
        </w:tblPrEx>
        <w:trPr>
          <w:trHeight w:val="292" w:hRule="atLeast"/>
        </w:trPr>
        <w:tc>
          <w:tcPr>
            <w:tcW w:w="0" w:type="auto"/>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p>
        </w:tc>
        <w:tc>
          <w:tcPr>
            <w:tcW w:w="0" w:type="auto"/>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p>
        </w:tc>
        <w:tc>
          <w:tcPr>
            <w:tcW w:w="0" w:type="auto"/>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sz w:val="18"/>
                <w:szCs w:val="18"/>
              </w:rPr>
            </w:pPr>
            <w:r>
              <w:rPr>
                <w:rFonts w:hint="eastAsia" w:ascii="宋体" w:hAnsi="宋体" w:eastAsia="宋体" w:cs="宋体"/>
                <w:sz w:val="15"/>
                <w:szCs w:val="15"/>
              </w:rPr>
              <w:t>期刊季刊发行量（维吾尔、哈萨克、蒙古文）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ascii="宋体" w:hAnsi="宋体" w:eastAsia="宋体" w:cs="宋体"/>
                <w:sz w:val="15"/>
                <w:szCs w:val="15"/>
              </w:rPr>
              <w:t>≥0</w:t>
            </w:r>
            <w:r>
              <w:rPr>
                <w:rFonts w:ascii="宋体" w:hAnsi="宋体" w:eastAsia="宋体" w:cs="宋体"/>
                <w:sz w:val="15"/>
                <w:szCs w:val="15"/>
              </w:rPr>
              <w:t>.</w:t>
            </w:r>
            <w:r>
              <w:rPr>
                <w:rFonts w:hint="eastAsia" w:ascii="宋体" w:hAnsi="宋体" w:eastAsia="宋体" w:cs="宋体"/>
                <w:sz w:val="15"/>
                <w:szCs w:val="15"/>
              </w:rPr>
              <w:t>7</w:t>
            </w:r>
            <w:r>
              <w:rPr>
                <w:rFonts w:ascii="宋体" w:hAnsi="宋体" w:eastAsia="宋体" w:cs="宋体"/>
                <w:sz w:val="15"/>
                <w:szCs w:val="15"/>
              </w:rPr>
              <w:t>万册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b/>
                <w:bCs/>
                <w:sz w:val="18"/>
                <w:szCs w:val="18"/>
              </w:rPr>
            </w:pPr>
            <w:r>
              <w:rPr>
                <w:rFonts w:hint="eastAsia" w:ascii="宋体" w:hAnsi="宋体" w:eastAsia="宋体" w:cs="宋体"/>
                <w:sz w:val="15"/>
                <w:szCs w:val="15"/>
              </w:rPr>
              <w:t>0</w:t>
            </w:r>
            <w:r>
              <w:rPr>
                <w:rFonts w:ascii="宋体" w:hAnsi="宋体" w:eastAsia="宋体" w:cs="宋体"/>
                <w:sz w:val="15"/>
                <w:szCs w:val="15"/>
              </w:rPr>
              <w:t>.</w:t>
            </w:r>
            <w:r>
              <w:rPr>
                <w:rFonts w:hint="eastAsia" w:ascii="宋体" w:hAnsi="宋体" w:eastAsia="宋体" w:cs="宋体"/>
                <w:sz w:val="15"/>
                <w:szCs w:val="15"/>
              </w:rPr>
              <w:t>7</w:t>
            </w:r>
            <w:r>
              <w:rPr>
                <w:rFonts w:ascii="宋体" w:hAnsi="宋体" w:eastAsia="宋体" w:cs="宋体"/>
                <w:sz w:val="15"/>
                <w:szCs w:val="15"/>
              </w:rPr>
              <w:t>万册</w:t>
            </w:r>
          </w:p>
        </w:tc>
        <w:tc>
          <w:tcPr>
            <w:tcW w:w="0" w:type="auto"/>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p>
        </w:tc>
      </w:tr>
      <w:tr>
        <w:tblPrEx>
          <w:tblCellMar>
            <w:top w:w="0" w:type="dxa"/>
            <w:left w:w="0" w:type="dxa"/>
            <w:bottom w:w="0" w:type="dxa"/>
            <w:right w:w="0" w:type="dxa"/>
          </w:tblCellMar>
        </w:tblPrEx>
        <w:trPr>
          <w:trHeight w:val="582"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kinsoku/>
              <w:wordWrap/>
              <w:overflowPunct/>
              <w:topLinePunct w:val="0"/>
              <w:autoSpaceDE/>
              <w:autoSpaceDN/>
              <w:bidi w:val="0"/>
              <w:adjustRightInd/>
              <w:snapToGrid/>
              <w:jc w:val="center"/>
              <w:rPr>
                <w:sz w:val="18"/>
                <w:szCs w:val="18"/>
              </w:rPr>
            </w:pPr>
          </w:p>
        </w:tc>
        <w:tc>
          <w:tcPr>
            <w:tcW w:w="0" w:type="auto"/>
            <w:vMerge w:val="continue"/>
            <w:tcBorders>
              <w:left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kern w:val="0"/>
                <w:sz w:val="18"/>
                <w:szCs w:val="18"/>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kern w:val="0"/>
                <w:sz w:val="18"/>
                <w:szCs w:val="18"/>
                <w:lang w:bidi="ar"/>
              </w:rPr>
            </w:pPr>
            <w:r>
              <w:rPr>
                <w:kern w:val="0"/>
                <w:sz w:val="18"/>
                <w:szCs w:val="18"/>
                <w:lang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ascii="宋体" w:hAnsi="宋体" w:eastAsia="宋体" w:cs="宋体"/>
                <w:sz w:val="15"/>
                <w:szCs w:val="15"/>
              </w:rPr>
              <w:t>期刊印刷差错率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ascii="宋体" w:hAnsi="宋体" w:eastAsia="宋体" w:cs="宋体"/>
                <w:sz w:val="15"/>
                <w:szCs w:val="15"/>
              </w:rPr>
              <w:t>≤5</w:t>
            </w:r>
            <w:r>
              <w:rPr>
                <w:rFonts w:ascii="宋体" w:hAnsi="宋体" w:eastAsia="宋体" w:cs="宋体"/>
                <w:sz w:val="15"/>
                <w:szCs w:val="15"/>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r>
              <w:rPr>
                <w:rFonts w:hint="eastAsia" w:ascii="宋体" w:hAnsi="宋体" w:eastAsia="宋体" w:cs="宋体"/>
                <w:sz w:val="15"/>
                <w:szCs w:val="15"/>
              </w:rPr>
              <w:t>≤5</w:t>
            </w:r>
            <w:r>
              <w:rPr>
                <w:rFonts w:ascii="宋体" w:hAnsi="宋体" w:eastAsia="宋体" w:cs="宋体"/>
                <w:sz w:val="15"/>
                <w:szCs w:val="15"/>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kinsoku/>
              <w:wordWrap/>
              <w:overflowPunct/>
              <w:topLinePunct w:val="0"/>
              <w:autoSpaceDE/>
              <w:autoSpaceDN/>
              <w:bidi w:val="0"/>
              <w:adjustRightInd/>
              <w:snapToGrid/>
              <w:jc w:val="center"/>
              <w:rPr>
                <w:sz w:val="18"/>
                <w:szCs w:val="18"/>
              </w:rPr>
            </w:pPr>
          </w:p>
        </w:tc>
      </w:tr>
      <w:tr>
        <w:tblPrEx>
          <w:tblCellMar>
            <w:top w:w="0" w:type="dxa"/>
            <w:left w:w="0" w:type="dxa"/>
            <w:bottom w:w="0" w:type="dxa"/>
            <w:right w:w="0"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kinsoku/>
              <w:wordWrap/>
              <w:overflowPunct/>
              <w:topLinePunct w:val="0"/>
              <w:autoSpaceDE/>
              <w:autoSpaceDN/>
              <w:bidi w:val="0"/>
              <w:adjustRightInd/>
              <w:snapToGrid/>
              <w:jc w:val="center"/>
              <w:rPr>
                <w:sz w:val="18"/>
                <w:szCs w:val="18"/>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kinsoku/>
              <w:wordWrap/>
              <w:overflowPunct/>
              <w:topLinePunct w:val="0"/>
              <w:autoSpaceDE/>
              <w:autoSpaceDN/>
              <w:bidi w:val="0"/>
              <w:adjustRightInd/>
              <w:snapToGrid/>
              <w:jc w:val="center"/>
              <w:rPr>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r>
              <w:rPr>
                <w:kern w:val="0"/>
                <w:sz w:val="18"/>
                <w:szCs w:val="18"/>
                <w:lang w:bidi="ar"/>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ascii="宋体" w:hAnsi="宋体" w:eastAsia="宋体" w:cs="宋体"/>
                <w:sz w:val="15"/>
                <w:szCs w:val="15"/>
              </w:rPr>
              <w:t>期刊发行及时率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ascii="宋体" w:hAnsi="宋体" w:eastAsia="宋体" w:cs="宋体"/>
                <w:sz w:val="15"/>
                <w:szCs w:val="15"/>
              </w:rPr>
              <w:t>≤7</w:t>
            </w:r>
            <w:r>
              <w:rPr>
                <w:rFonts w:ascii="宋体" w:hAnsi="宋体" w:eastAsia="宋体" w:cs="宋体"/>
                <w:sz w:val="15"/>
                <w:szCs w:val="15"/>
              </w:rPr>
              <w:t>天</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r>
              <w:rPr>
                <w:rFonts w:hint="eastAsia" w:ascii="宋体" w:hAnsi="宋体" w:eastAsia="宋体" w:cs="宋体"/>
                <w:sz w:val="15"/>
                <w:szCs w:val="15"/>
              </w:rPr>
              <w:t>≤7</w:t>
            </w:r>
            <w:r>
              <w:rPr>
                <w:rFonts w:ascii="宋体" w:hAnsi="宋体" w:eastAsia="宋体" w:cs="宋体"/>
                <w:sz w:val="15"/>
                <w:szCs w:val="15"/>
              </w:rPr>
              <w:t>天</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kinsoku/>
              <w:wordWrap/>
              <w:overflowPunct/>
              <w:topLinePunct w:val="0"/>
              <w:autoSpaceDE/>
              <w:autoSpaceDN/>
              <w:bidi w:val="0"/>
              <w:adjustRightInd/>
              <w:snapToGrid/>
              <w:jc w:val="center"/>
              <w:rPr>
                <w:sz w:val="18"/>
                <w:szCs w:val="18"/>
              </w:rPr>
            </w:pPr>
          </w:p>
        </w:tc>
      </w:tr>
      <w:tr>
        <w:tblPrEx>
          <w:tblCellMar>
            <w:top w:w="0" w:type="dxa"/>
            <w:left w:w="0" w:type="dxa"/>
            <w:bottom w:w="0" w:type="dxa"/>
            <w:right w:w="0" w:type="dxa"/>
          </w:tblCellMar>
        </w:tblPrEx>
        <w:trPr>
          <w:trHeight w:val="18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kinsoku/>
              <w:wordWrap/>
              <w:overflowPunct/>
              <w:topLinePunct w:val="0"/>
              <w:autoSpaceDE/>
              <w:autoSpaceDN/>
              <w:bidi w:val="0"/>
              <w:adjustRightInd/>
              <w:snapToGrid/>
              <w:jc w:val="center"/>
              <w:rPr>
                <w:sz w:val="18"/>
                <w:szCs w:val="18"/>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kinsoku/>
              <w:wordWrap/>
              <w:overflowPunct/>
              <w:topLinePunct w:val="0"/>
              <w:autoSpaceDE/>
              <w:autoSpaceDN/>
              <w:bidi w:val="0"/>
              <w:adjustRightInd/>
              <w:snapToGrid/>
              <w:jc w:val="center"/>
              <w:rPr>
                <w:sz w:val="18"/>
                <w:szCs w:val="18"/>
              </w:rPr>
            </w:pPr>
          </w:p>
        </w:tc>
        <w:tc>
          <w:tcPr>
            <w:tcW w:w="0" w:type="auto"/>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r>
              <w:rPr>
                <w:kern w:val="0"/>
                <w:sz w:val="18"/>
                <w:szCs w:val="18"/>
                <w:lang w:bidi="ar"/>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ascii="宋体" w:hAnsi="宋体" w:eastAsia="宋体" w:cs="宋体"/>
                <w:sz w:val="15"/>
                <w:szCs w:val="15"/>
              </w:rPr>
              <w:t>期刊印刷成本</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ascii="宋体" w:hAnsi="宋体" w:eastAsia="宋体" w:cs="宋体"/>
                <w:sz w:val="15"/>
                <w:szCs w:val="15"/>
              </w:rPr>
              <w:t>≤29.8万</w:t>
            </w:r>
            <w:r>
              <w:rPr>
                <w:rFonts w:ascii="宋体" w:hAnsi="宋体" w:eastAsia="宋体" w:cs="宋体"/>
                <w:sz w:val="15"/>
                <w:szCs w:val="15"/>
              </w:rPr>
              <w:t>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ascii="宋体" w:hAnsi="宋体" w:eastAsia="宋体" w:cs="宋体"/>
                <w:sz w:val="15"/>
                <w:szCs w:val="15"/>
              </w:rPr>
              <w:t>29.8万</w:t>
            </w:r>
            <w:r>
              <w:rPr>
                <w:rFonts w:ascii="宋体" w:hAnsi="宋体" w:eastAsia="宋体" w:cs="宋体"/>
                <w:sz w:val="15"/>
                <w:szCs w:val="15"/>
              </w:rPr>
              <w:t>元</w:t>
            </w:r>
          </w:p>
        </w:tc>
        <w:tc>
          <w:tcPr>
            <w:tcW w:w="0" w:type="auto"/>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pageBreakBefore w:val="0"/>
              <w:kinsoku/>
              <w:wordWrap/>
              <w:overflowPunct/>
              <w:topLinePunct w:val="0"/>
              <w:autoSpaceDE/>
              <w:autoSpaceDN/>
              <w:bidi w:val="0"/>
              <w:adjustRightInd/>
              <w:snapToGrid/>
              <w:jc w:val="center"/>
              <w:rPr>
                <w:sz w:val="18"/>
                <w:szCs w:val="18"/>
              </w:rPr>
            </w:pPr>
          </w:p>
        </w:tc>
      </w:tr>
      <w:tr>
        <w:tblPrEx>
          <w:tblCellMar>
            <w:top w:w="0" w:type="dxa"/>
            <w:left w:w="0" w:type="dxa"/>
            <w:bottom w:w="0" w:type="dxa"/>
            <w:right w:w="0" w:type="dxa"/>
          </w:tblCellMar>
        </w:tblPrEx>
        <w:trPr>
          <w:trHeight w:val="18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pPr>
          </w:p>
        </w:tc>
        <w:tc>
          <w:tcPr>
            <w:tcW w:w="0" w:type="auto"/>
            <w:vMerge w:val="continue"/>
            <w:tcBorders>
              <w:left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ascii="宋体" w:hAnsi="宋体" w:eastAsia="宋体" w:cs="宋体"/>
                <w:sz w:val="15"/>
                <w:szCs w:val="15"/>
              </w:rPr>
              <w:t>期刊稿费成本</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ascii="宋体" w:hAnsi="宋体" w:eastAsia="宋体" w:cs="宋体"/>
                <w:sz w:val="15"/>
                <w:szCs w:val="15"/>
              </w:rPr>
              <w:t>≤25.2万</w:t>
            </w:r>
            <w:r>
              <w:rPr>
                <w:rFonts w:ascii="宋体" w:hAnsi="宋体" w:eastAsia="宋体" w:cs="宋体"/>
                <w:sz w:val="15"/>
                <w:szCs w:val="15"/>
              </w:rPr>
              <w:t>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ascii="宋体" w:hAnsi="宋体" w:eastAsia="宋体" w:cs="宋体"/>
                <w:sz w:val="15"/>
                <w:szCs w:val="15"/>
              </w:rPr>
              <w:t>25.2万</w:t>
            </w:r>
            <w:r>
              <w:rPr>
                <w:rFonts w:ascii="宋体" w:hAnsi="宋体" w:eastAsia="宋体" w:cs="宋体"/>
                <w:sz w:val="15"/>
                <w:szCs w:val="15"/>
              </w:rPr>
              <w:t>元</w:t>
            </w:r>
          </w:p>
        </w:tc>
        <w:tc>
          <w:tcPr>
            <w:tcW w:w="0" w:type="auto"/>
            <w:vMerge w:val="continue"/>
            <w:tcBorders>
              <w:left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p>
        </w:tc>
      </w:tr>
      <w:tr>
        <w:tblPrEx>
          <w:tblCellMar>
            <w:top w:w="0" w:type="dxa"/>
            <w:left w:w="0" w:type="dxa"/>
            <w:bottom w:w="0" w:type="dxa"/>
            <w:right w:w="0" w:type="dxa"/>
          </w:tblCellMar>
        </w:tblPrEx>
        <w:trPr>
          <w:trHeight w:val="187" w:hRule="atLeast"/>
        </w:trPr>
        <w:tc>
          <w:tcPr>
            <w:tcW w:w="0" w:type="auto"/>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p>
        </w:tc>
        <w:tc>
          <w:tcPr>
            <w:tcW w:w="0" w:type="auto"/>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p>
        </w:tc>
        <w:tc>
          <w:tcPr>
            <w:tcW w:w="0" w:type="auto"/>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ascii="宋体" w:hAnsi="宋体" w:eastAsia="宋体" w:cs="宋体"/>
                <w:sz w:val="15"/>
                <w:szCs w:val="15"/>
              </w:rPr>
              <w:t>期刊邮寄成本</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ascii="宋体" w:hAnsi="宋体" w:eastAsia="宋体" w:cs="宋体"/>
                <w:sz w:val="15"/>
                <w:szCs w:val="15"/>
              </w:rPr>
              <w:t>≤5万</w:t>
            </w:r>
            <w:r>
              <w:rPr>
                <w:rFonts w:ascii="宋体" w:hAnsi="宋体" w:eastAsia="宋体" w:cs="宋体"/>
                <w:sz w:val="15"/>
                <w:szCs w:val="15"/>
              </w:rPr>
              <w:t>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ascii="宋体" w:hAnsi="宋体" w:eastAsia="宋体" w:cs="宋体"/>
                <w:sz w:val="15"/>
                <w:szCs w:val="15"/>
              </w:rPr>
              <w:t>5万</w:t>
            </w:r>
            <w:r>
              <w:rPr>
                <w:rFonts w:ascii="宋体" w:hAnsi="宋体" w:eastAsia="宋体" w:cs="宋体"/>
                <w:sz w:val="15"/>
                <w:szCs w:val="15"/>
              </w:rPr>
              <w:t>元</w:t>
            </w:r>
          </w:p>
        </w:tc>
        <w:tc>
          <w:tcPr>
            <w:tcW w:w="0" w:type="auto"/>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p>
        </w:tc>
      </w:tr>
      <w:tr>
        <w:tblPrEx>
          <w:tblCellMar>
            <w:top w:w="0" w:type="dxa"/>
            <w:left w:w="0" w:type="dxa"/>
            <w:bottom w:w="0" w:type="dxa"/>
            <w:right w:w="0" w:type="dxa"/>
          </w:tblCellMar>
        </w:tblPrEx>
        <w:trPr>
          <w:trHeight w:val="6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kinsoku/>
              <w:wordWrap/>
              <w:overflowPunct/>
              <w:topLinePunct w:val="0"/>
              <w:autoSpaceDE/>
              <w:autoSpaceDN/>
              <w:bidi w:val="0"/>
              <w:adjustRightInd/>
              <w:snapToGrid/>
              <w:jc w:val="center"/>
              <w:rPr>
                <w:sz w:val="18"/>
                <w:szCs w:val="18"/>
              </w:rPr>
            </w:pPr>
          </w:p>
        </w:tc>
        <w:tc>
          <w:tcPr>
            <w:tcW w:w="0" w:type="auto"/>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r>
              <w:rPr>
                <w:kern w:val="0"/>
                <w:sz w:val="18"/>
                <w:szCs w:val="18"/>
                <w:lang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r>
              <w:rPr>
                <w:sz w:val="18"/>
                <w:szCs w:val="18"/>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15"/>
                <w:szCs w:val="15"/>
              </w:rPr>
            </w:pPr>
            <w:r>
              <w:rPr>
                <w:rFonts w:hint="eastAsia" w:ascii="宋体" w:hAnsi="宋体" w:eastAsia="宋体" w:cs="宋体"/>
                <w:sz w:val="15"/>
                <w:szCs w:val="15"/>
              </w:rPr>
              <w:t>提升广大农牧民科学</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sz w:val="18"/>
                <w:szCs w:val="18"/>
              </w:rPr>
            </w:pPr>
            <w:r>
              <w:rPr>
                <w:rFonts w:hint="eastAsia" w:ascii="宋体" w:hAnsi="宋体" w:eastAsia="宋体" w:cs="宋体"/>
                <w:sz w:val="15"/>
                <w:szCs w:val="15"/>
              </w:rPr>
              <w:t>养殖能力</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ascii="宋体" w:hAnsi="宋体" w:eastAsia="宋体" w:cs="宋体"/>
                <w:sz w:val="15"/>
                <w:szCs w:val="15"/>
              </w:rPr>
              <w:t>有效提升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r>
              <w:rPr>
                <w:rFonts w:hint="eastAsia" w:ascii="宋体" w:hAnsi="宋体" w:eastAsia="宋体" w:cs="宋体"/>
                <w:sz w:val="15"/>
                <w:szCs w:val="15"/>
              </w:rPr>
              <w:t>有效提升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kinsoku/>
              <w:wordWrap/>
              <w:overflowPunct/>
              <w:topLinePunct w:val="0"/>
              <w:autoSpaceDE/>
              <w:autoSpaceDN/>
              <w:bidi w:val="0"/>
              <w:adjustRightInd/>
              <w:snapToGrid/>
              <w:jc w:val="center"/>
              <w:rPr>
                <w:sz w:val="18"/>
                <w:szCs w:val="18"/>
              </w:rPr>
            </w:pPr>
          </w:p>
        </w:tc>
      </w:tr>
      <w:tr>
        <w:tblPrEx>
          <w:tblCellMar>
            <w:top w:w="0" w:type="dxa"/>
            <w:left w:w="0" w:type="dxa"/>
            <w:bottom w:w="0" w:type="dxa"/>
            <w:right w:w="0" w:type="dxa"/>
          </w:tblCellMar>
        </w:tblPrEx>
        <w:trPr>
          <w:trHeight w:val="31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kinsoku/>
              <w:wordWrap/>
              <w:overflowPunct/>
              <w:topLinePunct w:val="0"/>
              <w:autoSpaceDE/>
              <w:autoSpaceDN/>
              <w:bidi w:val="0"/>
              <w:adjustRightInd/>
              <w:snapToGrid/>
              <w:jc w:val="center"/>
              <w:rPr>
                <w:sz w:val="18"/>
                <w:szCs w:val="18"/>
              </w:rPr>
            </w:pPr>
          </w:p>
        </w:tc>
        <w:tc>
          <w:tcPr>
            <w:tcW w:w="0" w:type="auto"/>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r>
              <w:rPr>
                <w:kern w:val="0"/>
                <w:sz w:val="18"/>
                <w:szCs w:val="18"/>
                <w:lang w:bidi="ar"/>
              </w:rPr>
              <w:t>满意度</w:t>
            </w:r>
          </w:p>
        </w:tc>
        <w:tc>
          <w:tcPr>
            <w:tcW w:w="0" w:type="auto"/>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r>
              <w:rPr>
                <w:kern w:val="0"/>
                <w:sz w:val="18"/>
                <w:szCs w:val="18"/>
                <w:lang w:bidi="ar"/>
              </w:rPr>
              <w:t>服务对象满意度指标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ascii="宋体" w:hAnsi="宋体" w:eastAsia="宋体" w:cs="宋体"/>
                <w:sz w:val="15"/>
                <w:szCs w:val="15"/>
              </w:rPr>
              <w:t>读者满意度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ascii="宋体" w:hAnsi="宋体" w:eastAsia="宋体" w:cs="宋体"/>
                <w:sz w:val="15"/>
                <w:szCs w:val="15"/>
              </w:rPr>
              <w:t>≥</w:t>
            </w:r>
            <w:r>
              <w:rPr>
                <w:rFonts w:ascii="宋体" w:hAnsi="宋体" w:eastAsia="宋体" w:cs="宋体"/>
                <w:sz w:val="15"/>
                <w:szCs w:val="15"/>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ascii="宋体" w:hAnsi="宋体" w:eastAsia="宋体" w:cs="宋体"/>
                <w:sz w:val="15"/>
                <w:szCs w:val="15"/>
              </w:rPr>
              <w:t>≥</w:t>
            </w:r>
            <w:r>
              <w:rPr>
                <w:rFonts w:ascii="宋体" w:hAnsi="宋体" w:eastAsia="宋体" w:cs="宋体"/>
                <w:sz w:val="15"/>
                <w:szCs w:val="15"/>
              </w:rPr>
              <w:t>95%</w:t>
            </w:r>
          </w:p>
        </w:tc>
        <w:tc>
          <w:tcPr>
            <w:tcW w:w="0" w:type="auto"/>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pageBreakBefore w:val="0"/>
              <w:kinsoku/>
              <w:wordWrap/>
              <w:overflowPunct/>
              <w:topLinePunct w:val="0"/>
              <w:autoSpaceDE/>
              <w:autoSpaceDN/>
              <w:bidi w:val="0"/>
              <w:adjustRightInd/>
              <w:snapToGrid/>
              <w:jc w:val="center"/>
              <w:rPr>
                <w:sz w:val="18"/>
                <w:szCs w:val="18"/>
              </w:rPr>
            </w:pPr>
          </w:p>
        </w:tc>
      </w:tr>
      <w:tr>
        <w:tblPrEx>
          <w:tblCellMar>
            <w:top w:w="0" w:type="dxa"/>
            <w:left w:w="0" w:type="dxa"/>
            <w:bottom w:w="0" w:type="dxa"/>
            <w:right w:w="0" w:type="dxa"/>
          </w:tblCellMar>
        </w:tblPrEx>
        <w:trPr>
          <w:trHeight w:val="318" w:hRule="atLeast"/>
        </w:trPr>
        <w:tc>
          <w:tcPr>
            <w:tcW w:w="0" w:type="auto"/>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pPr>
          </w:p>
        </w:tc>
        <w:tc>
          <w:tcPr>
            <w:tcW w:w="0" w:type="auto"/>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pPr>
          </w:p>
        </w:tc>
        <w:tc>
          <w:tcPr>
            <w:tcW w:w="0" w:type="auto"/>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ascii="宋体" w:hAnsi="宋体" w:eastAsia="宋体" w:cs="宋体"/>
                <w:sz w:val="15"/>
                <w:szCs w:val="15"/>
              </w:rPr>
              <w:t>作者满意度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ascii="宋体" w:hAnsi="宋体" w:eastAsia="宋体" w:cs="宋体"/>
                <w:sz w:val="15"/>
                <w:szCs w:val="15"/>
              </w:rPr>
              <w:t>≥</w:t>
            </w:r>
            <w:r>
              <w:rPr>
                <w:rFonts w:ascii="宋体" w:hAnsi="宋体" w:eastAsia="宋体" w:cs="宋体"/>
                <w:sz w:val="15"/>
                <w:szCs w:val="15"/>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ascii="宋体" w:hAnsi="宋体" w:eastAsia="宋体" w:cs="宋体"/>
                <w:sz w:val="15"/>
                <w:szCs w:val="15"/>
              </w:rPr>
              <w:t>≥</w:t>
            </w:r>
            <w:r>
              <w:rPr>
                <w:rFonts w:ascii="宋体" w:hAnsi="宋体" w:eastAsia="宋体" w:cs="宋体"/>
                <w:sz w:val="15"/>
                <w:szCs w:val="15"/>
              </w:rPr>
              <w:t>95%</w:t>
            </w:r>
          </w:p>
        </w:tc>
        <w:tc>
          <w:tcPr>
            <w:tcW w:w="0" w:type="auto"/>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ageBreakBefore w:val="0"/>
              <w:widowControl/>
              <w:kinsoku/>
              <w:wordWrap/>
              <w:overflowPunct/>
              <w:topLinePunct w:val="0"/>
              <w:autoSpaceDE/>
              <w:autoSpaceDN/>
              <w:bidi w:val="0"/>
              <w:adjustRightInd/>
              <w:snapToGrid/>
              <w:jc w:val="center"/>
              <w:textAlignment w:val="center"/>
              <w:rPr>
                <w:sz w:val="18"/>
                <w:szCs w:val="18"/>
              </w:rPr>
            </w:pPr>
          </w:p>
        </w:tc>
      </w:tr>
    </w:tbl>
    <w:p>
      <w:pPr>
        <w:pStyle w:val="18"/>
        <w:pageBreakBefore w:val="0"/>
        <w:kinsoku/>
        <w:wordWrap/>
        <w:overflowPunct/>
        <w:topLinePunct w:val="0"/>
        <w:autoSpaceDE/>
        <w:autoSpaceDN/>
        <w:bidi w:val="0"/>
        <w:adjustRightInd/>
        <w:snapToGrid/>
        <w:spacing w:before="0" w:after="0"/>
        <w:jc w:val="both"/>
        <w:rPr>
          <w:rFonts w:ascii="Times New Roman" w:hAnsi="Times New Roman" w:eastAsia="黑体"/>
          <w:b w:val="0"/>
          <w:bCs w:val="0"/>
        </w:rPr>
      </w:pPr>
      <w:bookmarkStart w:id="2" w:name="_GoBack"/>
      <w:bookmarkEnd w:id="2"/>
    </w:p>
    <w:p>
      <w:pPr>
        <w:pStyle w:val="18"/>
        <w:pageBreakBefore w:val="0"/>
        <w:kinsoku/>
        <w:wordWrap/>
        <w:overflowPunct/>
        <w:topLinePunct w:val="0"/>
        <w:autoSpaceDE/>
        <w:autoSpaceDN/>
        <w:bidi w:val="0"/>
        <w:adjustRightInd/>
        <w:snapToGrid/>
        <w:spacing w:before="0" w:after="0"/>
        <w:jc w:val="both"/>
        <w:rPr>
          <w:rFonts w:ascii="Times New Roman" w:hAnsi="Times New Roman"/>
        </w:rPr>
        <w:sectPr>
          <w:pgSz w:w="11906" w:h="16838"/>
          <w:pgMar w:top="1440" w:right="1558" w:bottom="1440" w:left="1800" w:header="851" w:footer="992" w:gutter="0"/>
          <w:cols w:space="425" w:num="1"/>
          <w:docGrid w:type="lines" w:linePitch="312" w:charSpace="0"/>
        </w:sectPr>
      </w:pPr>
    </w:p>
    <w:p>
      <w:pPr>
        <w:pageBreakBefore w:val="0"/>
        <w:kinsoku/>
        <w:wordWrap/>
        <w:overflowPunct/>
        <w:topLinePunct w:val="0"/>
        <w:autoSpaceDE/>
        <w:autoSpaceDN/>
        <w:bidi w:val="0"/>
        <w:adjustRightInd/>
        <w:snapToGrid/>
        <w:spacing w:line="600" w:lineRule="exact"/>
        <w:rPr>
          <w:bCs/>
          <w:sz w:val="32"/>
          <w:szCs w:val="32"/>
        </w:rPr>
      </w:pPr>
      <w:r>
        <w:rPr>
          <w:bCs/>
          <w:sz w:val="32"/>
          <w:szCs w:val="32"/>
        </w:rPr>
        <w:t>附件1</w:t>
      </w:r>
    </w:p>
    <w:tbl>
      <w:tblPr>
        <w:tblStyle w:val="21"/>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9"/>
        <w:gridCol w:w="767"/>
        <w:gridCol w:w="873"/>
        <w:gridCol w:w="2353"/>
        <w:gridCol w:w="518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9"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b/>
                <w:bCs/>
                <w:color w:val="000000"/>
                <w:kern w:val="0"/>
                <w:sz w:val="22"/>
                <w:szCs w:val="22"/>
              </w:rPr>
              <w:t>一级指标</w:t>
            </w:r>
          </w:p>
        </w:tc>
        <w:tc>
          <w:tcPr>
            <w:tcW w:w="76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b/>
                <w:bCs/>
                <w:color w:val="000000"/>
                <w:kern w:val="0"/>
                <w:sz w:val="22"/>
                <w:szCs w:val="22"/>
              </w:rPr>
              <w:t>二级指标</w:t>
            </w:r>
          </w:p>
        </w:tc>
        <w:tc>
          <w:tcPr>
            <w:tcW w:w="87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b/>
                <w:bCs/>
                <w:color w:val="000000"/>
                <w:kern w:val="0"/>
                <w:sz w:val="22"/>
                <w:szCs w:val="22"/>
              </w:rPr>
              <w:t>三级指标</w:t>
            </w:r>
          </w:p>
        </w:tc>
        <w:tc>
          <w:tcPr>
            <w:tcW w:w="235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b/>
                <w:bCs/>
                <w:color w:val="000000"/>
                <w:kern w:val="0"/>
                <w:sz w:val="22"/>
                <w:szCs w:val="22"/>
              </w:rPr>
              <w:t>指标解释</w:t>
            </w:r>
          </w:p>
        </w:tc>
        <w:tc>
          <w:tcPr>
            <w:tcW w:w="5188"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b/>
                <w:bCs/>
                <w:color w:val="000000"/>
                <w:kern w:val="0"/>
                <w:sz w:val="22"/>
                <w:szCs w:val="22"/>
              </w:rPr>
              <w:t>指标说明</w:t>
            </w:r>
          </w:p>
        </w:tc>
        <w:tc>
          <w:tcPr>
            <w:tcW w:w="1300"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b/>
                <w:bCs/>
                <w:color w:val="000000"/>
                <w:kern w:val="0"/>
                <w:sz w:val="22"/>
                <w:szCs w:val="22"/>
              </w:rPr>
              <w:t>权重</w:t>
            </w:r>
          </w:p>
        </w:tc>
        <w:tc>
          <w:tcPr>
            <w:tcW w:w="136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39"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决策　</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　</w:t>
            </w:r>
          </w:p>
          <w:p>
            <w:pPr>
              <w:pageBreakBefore w:val="0"/>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　</w:t>
            </w:r>
          </w:p>
        </w:tc>
        <w:tc>
          <w:tcPr>
            <w:tcW w:w="767"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项目立项　</w:t>
            </w:r>
          </w:p>
        </w:tc>
        <w:tc>
          <w:tcPr>
            <w:tcW w:w="87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立项依据</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充分性</w:t>
            </w:r>
          </w:p>
        </w:tc>
        <w:tc>
          <w:tcPr>
            <w:tcW w:w="2353" w:type="dxa"/>
            <w:shd w:val="clear" w:color="auto" w:fill="FFFFFF"/>
            <w:vAlign w:val="center"/>
          </w:tcPr>
          <w:p>
            <w:pPr>
              <w:pageBreakBefore w:val="0"/>
              <w:widowControl/>
              <w:kinsoku/>
              <w:wordWrap/>
              <w:overflowPunct/>
              <w:topLinePunct w:val="0"/>
              <w:autoSpaceDE/>
              <w:autoSpaceDN/>
              <w:bidi w:val="0"/>
              <w:adjustRightInd/>
              <w:snapToGrid/>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5188" w:type="dxa"/>
            <w:shd w:val="clear" w:color="auto" w:fill="FFFFFF"/>
            <w:vAlign w:val="center"/>
          </w:tcPr>
          <w:p>
            <w:pPr>
              <w:pageBreakBefore w:val="0"/>
              <w:widowControl/>
              <w:kinsoku/>
              <w:wordWrap/>
              <w:overflowPunct/>
              <w:topLinePunct w:val="0"/>
              <w:autoSpaceDE/>
              <w:autoSpaceDN/>
              <w:bidi w:val="0"/>
              <w:adjustRightInd/>
              <w:snapToGrid/>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1300"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ascii="Times New Roman" w:hAnsi="Times New Roman" w:eastAsia="宋体" w:cs="Times New Roman"/>
                <w:b/>
                <w:bCs/>
                <w:color w:val="000000"/>
                <w:kern w:val="0"/>
                <w:sz w:val="22"/>
                <w:szCs w:val="22"/>
                <w:lang w:val="en-US" w:eastAsia="zh-CN" w:bidi="ar-SA"/>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39"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767"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87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立项程序</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规范性</w:t>
            </w:r>
          </w:p>
        </w:tc>
        <w:tc>
          <w:tcPr>
            <w:tcW w:w="2353" w:type="dxa"/>
            <w:shd w:val="clear" w:color="auto" w:fill="FFFFFF"/>
            <w:vAlign w:val="center"/>
          </w:tcPr>
          <w:p>
            <w:pPr>
              <w:pageBreakBefore w:val="0"/>
              <w:widowControl/>
              <w:kinsoku/>
              <w:wordWrap/>
              <w:overflowPunct/>
              <w:topLinePunct w:val="0"/>
              <w:autoSpaceDE/>
              <w:autoSpaceDN/>
              <w:bidi w:val="0"/>
              <w:adjustRightInd/>
              <w:snapToGrid/>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5188" w:type="dxa"/>
            <w:shd w:val="clear" w:color="auto" w:fill="FFFFFF"/>
            <w:vAlign w:val="center"/>
          </w:tcPr>
          <w:p>
            <w:pPr>
              <w:pageBreakBefore w:val="0"/>
              <w:widowControl/>
              <w:kinsoku/>
              <w:wordWrap/>
              <w:overflowPunct/>
              <w:topLinePunct w:val="0"/>
              <w:autoSpaceDE/>
              <w:autoSpaceDN/>
              <w:bidi w:val="0"/>
              <w:adjustRightInd/>
              <w:snapToGrid/>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1300"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ascii="Times New Roman" w:hAnsi="Times New Roman" w:eastAsia="宋体" w:cs="Times New Roman"/>
                <w:b/>
                <w:bCs/>
                <w:color w:val="000000"/>
                <w:kern w:val="0"/>
                <w:sz w:val="22"/>
                <w:szCs w:val="22"/>
                <w:lang w:val="en-US" w:eastAsia="zh-CN" w:bidi="ar-SA"/>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39"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76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绩效目标　</w:t>
            </w:r>
          </w:p>
        </w:tc>
        <w:tc>
          <w:tcPr>
            <w:tcW w:w="87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绩效目标</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合理性</w:t>
            </w:r>
          </w:p>
        </w:tc>
        <w:tc>
          <w:tcPr>
            <w:tcW w:w="2353" w:type="dxa"/>
            <w:shd w:val="clear" w:color="000000" w:fill="FFFFFF"/>
            <w:vAlign w:val="center"/>
          </w:tcPr>
          <w:p>
            <w:pPr>
              <w:pageBreakBefore w:val="0"/>
              <w:widowControl/>
              <w:kinsoku/>
              <w:wordWrap/>
              <w:overflowPunct/>
              <w:topLinePunct w:val="0"/>
              <w:autoSpaceDE/>
              <w:autoSpaceDN/>
              <w:bidi w:val="0"/>
              <w:adjustRightInd/>
              <w:snapToGrid/>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5188"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pageBreakBefore w:val="0"/>
              <w:widowControl/>
              <w:kinsoku/>
              <w:wordWrap/>
              <w:overflowPunct/>
              <w:topLinePunct w:val="0"/>
              <w:autoSpaceDE/>
              <w:autoSpaceDN/>
              <w:bidi w:val="0"/>
              <w:adjustRightInd/>
              <w:snapToGrid/>
              <w:spacing w:line="0" w:lineRule="atLeast"/>
              <w:jc w:val="left"/>
              <w:rPr>
                <w:color w:val="000000"/>
                <w:kern w:val="0"/>
                <w:sz w:val="22"/>
                <w:szCs w:val="22"/>
              </w:rPr>
            </w:pPr>
            <w:r>
              <w:rPr>
                <w:color w:val="000000"/>
                <w:kern w:val="0"/>
                <w:sz w:val="22"/>
                <w:szCs w:val="22"/>
              </w:rPr>
              <w:t>④是否与预算确定的项目投资额或资金量相匹配。</w:t>
            </w:r>
          </w:p>
        </w:tc>
        <w:tc>
          <w:tcPr>
            <w:tcW w:w="130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ascii="Times New Roman" w:hAnsi="Times New Roman" w:eastAsia="宋体" w:cs="Times New Roman"/>
                <w:b/>
                <w:bCs/>
                <w:color w:val="000000"/>
                <w:kern w:val="0"/>
                <w:sz w:val="22"/>
                <w:szCs w:val="22"/>
                <w:lang w:val="en-US" w:eastAsia="zh-CN" w:bidi="ar-SA"/>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9"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决策　</w:t>
            </w:r>
          </w:p>
        </w:tc>
        <w:tc>
          <w:tcPr>
            <w:tcW w:w="76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绩效目标</w:t>
            </w:r>
          </w:p>
        </w:tc>
        <w:tc>
          <w:tcPr>
            <w:tcW w:w="87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绩效指标</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明确性</w:t>
            </w:r>
          </w:p>
        </w:tc>
        <w:tc>
          <w:tcPr>
            <w:tcW w:w="2353" w:type="dxa"/>
            <w:shd w:val="clear" w:color="000000" w:fill="FFFFFF"/>
            <w:vAlign w:val="center"/>
          </w:tcPr>
          <w:p>
            <w:pPr>
              <w:pageBreakBefore w:val="0"/>
              <w:widowControl/>
              <w:kinsoku/>
              <w:wordWrap/>
              <w:overflowPunct/>
              <w:topLinePunct w:val="0"/>
              <w:autoSpaceDE/>
              <w:autoSpaceDN/>
              <w:bidi w:val="0"/>
              <w:adjustRightInd/>
              <w:snapToGrid/>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5188" w:type="dxa"/>
            <w:shd w:val="clear" w:color="000000" w:fill="FFFFFF"/>
            <w:vAlign w:val="center"/>
          </w:tcPr>
          <w:p>
            <w:pPr>
              <w:pageBreakBefore w:val="0"/>
              <w:widowControl/>
              <w:kinsoku/>
              <w:wordWrap/>
              <w:overflowPunct/>
              <w:topLinePunct w:val="0"/>
              <w:autoSpaceDE/>
              <w:autoSpaceDN/>
              <w:bidi w:val="0"/>
              <w:adjustRightInd/>
              <w:snapToGrid/>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130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ascii="Times New Roman" w:hAnsi="Times New Roman" w:eastAsia="宋体" w:cs="Times New Roman"/>
                <w:b/>
                <w:bCs/>
                <w:color w:val="000000"/>
                <w:kern w:val="0"/>
                <w:sz w:val="22"/>
                <w:szCs w:val="22"/>
                <w:lang w:val="en-US" w:eastAsia="zh-CN" w:bidi="ar-SA"/>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9"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767"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资金投入</w:t>
            </w:r>
          </w:p>
          <w:p>
            <w:pPr>
              <w:pageBreakBefore w:val="0"/>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预算编制</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科学性</w:t>
            </w:r>
          </w:p>
        </w:tc>
        <w:tc>
          <w:tcPr>
            <w:tcW w:w="2353" w:type="dxa"/>
            <w:shd w:val="clear" w:color="auto" w:fill="FFFFFF"/>
            <w:vAlign w:val="center"/>
          </w:tcPr>
          <w:p>
            <w:pPr>
              <w:pageBreakBefore w:val="0"/>
              <w:widowControl/>
              <w:kinsoku/>
              <w:wordWrap/>
              <w:overflowPunct/>
              <w:topLinePunct w:val="0"/>
              <w:autoSpaceDE/>
              <w:autoSpaceDN/>
              <w:bidi w:val="0"/>
              <w:adjustRightInd/>
              <w:snapToGrid/>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5188" w:type="dxa"/>
            <w:shd w:val="clear" w:color="auto" w:fill="FFFFFF"/>
            <w:vAlign w:val="center"/>
          </w:tcPr>
          <w:p>
            <w:pPr>
              <w:pageBreakBefore w:val="0"/>
              <w:widowControl/>
              <w:kinsoku/>
              <w:wordWrap/>
              <w:overflowPunct/>
              <w:topLinePunct w:val="0"/>
              <w:autoSpaceDE/>
              <w:autoSpaceDN/>
              <w:bidi w:val="0"/>
              <w:adjustRightInd/>
              <w:snapToGrid/>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1300"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ascii="Times New Roman" w:hAnsi="Times New Roman" w:eastAsia="宋体" w:cs="Times New Roman"/>
                <w:b/>
                <w:bCs/>
                <w:color w:val="000000"/>
                <w:kern w:val="0"/>
                <w:sz w:val="22"/>
                <w:szCs w:val="22"/>
                <w:lang w:val="en-US" w:eastAsia="zh-CN" w:bidi="ar-SA"/>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9"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767"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87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资金分配</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合理性</w:t>
            </w:r>
          </w:p>
        </w:tc>
        <w:tc>
          <w:tcPr>
            <w:tcW w:w="2353" w:type="dxa"/>
            <w:shd w:val="clear" w:color="auto" w:fill="FFFFFF"/>
            <w:vAlign w:val="center"/>
          </w:tcPr>
          <w:p>
            <w:pPr>
              <w:pageBreakBefore w:val="0"/>
              <w:widowControl/>
              <w:kinsoku/>
              <w:wordWrap/>
              <w:overflowPunct/>
              <w:topLinePunct w:val="0"/>
              <w:autoSpaceDE/>
              <w:autoSpaceDN/>
              <w:bidi w:val="0"/>
              <w:adjustRightInd/>
              <w:snapToGrid/>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5188" w:type="dxa"/>
            <w:shd w:val="clear" w:color="auto" w:fill="FFFFFF"/>
            <w:vAlign w:val="center"/>
          </w:tcPr>
          <w:p>
            <w:pPr>
              <w:pageBreakBefore w:val="0"/>
              <w:widowControl/>
              <w:kinsoku/>
              <w:wordWrap/>
              <w:overflowPunct/>
              <w:topLinePunct w:val="0"/>
              <w:autoSpaceDE/>
              <w:autoSpaceDN/>
              <w:bidi w:val="0"/>
              <w:adjustRightInd/>
              <w:snapToGrid/>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1300"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ascii="Times New Roman" w:hAnsi="Times New Roman" w:eastAsia="宋体" w:cs="Times New Roman"/>
                <w:b/>
                <w:bCs/>
                <w:color w:val="000000"/>
                <w:kern w:val="0"/>
                <w:sz w:val="22"/>
                <w:szCs w:val="22"/>
                <w:lang w:val="en-US" w:eastAsia="zh-CN" w:bidi="ar-SA"/>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9" w:type="dxa"/>
            <w:vMerge w:val="restart"/>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过程</w:t>
            </w:r>
          </w:p>
        </w:tc>
        <w:tc>
          <w:tcPr>
            <w:tcW w:w="767"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资金到位率</w:t>
            </w:r>
          </w:p>
        </w:tc>
        <w:tc>
          <w:tcPr>
            <w:tcW w:w="2353" w:type="dxa"/>
            <w:shd w:val="clear" w:color="000000" w:fill="FFFFFF"/>
            <w:vAlign w:val="center"/>
          </w:tcPr>
          <w:p>
            <w:pPr>
              <w:pageBreakBefore w:val="0"/>
              <w:widowControl/>
              <w:kinsoku/>
              <w:wordWrap/>
              <w:overflowPunct/>
              <w:topLinePunct w:val="0"/>
              <w:autoSpaceDE/>
              <w:autoSpaceDN/>
              <w:bidi w:val="0"/>
              <w:adjustRightInd/>
              <w:snapToGrid/>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5188" w:type="dxa"/>
            <w:shd w:val="clear" w:color="000000" w:fill="FFFFFF"/>
            <w:vAlign w:val="center"/>
          </w:tcPr>
          <w:p>
            <w:pPr>
              <w:pageBreakBefore w:val="0"/>
              <w:widowControl/>
              <w:kinsoku/>
              <w:wordWrap/>
              <w:overflowPunct/>
              <w:topLinePunct w:val="0"/>
              <w:autoSpaceDE/>
              <w:autoSpaceDN/>
              <w:bidi w:val="0"/>
              <w:adjustRightInd/>
              <w:snapToGrid/>
              <w:spacing w:line="0" w:lineRule="atLeast"/>
              <w:rPr>
                <w:color w:val="000000"/>
                <w:kern w:val="0"/>
                <w:sz w:val="22"/>
                <w:szCs w:val="22"/>
              </w:rPr>
            </w:pPr>
            <w:r>
              <w:rPr>
                <w:color w:val="000000"/>
                <w:kern w:val="0"/>
                <w:sz w:val="22"/>
                <w:szCs w:val="22"/>
              </w:rPr>
              <w:t>资金到位率=（实际到位资金/预算资金）×100%。</w:t>
            </w:r>
          </w:p>
          <w:p>
            <w:pPr>
              <w:pageBreakBefore w:val="0"/>
              <w:widowControl/>
              <w:kinsoku/>
              <w:wordWrap/>
              <w:overflowPunct/>
              <w:topLinePunct w:val="0"/>
              <w:autoSpaceDE/>
              <w:autoSpaceDN/>
              <w:bidi w:val="0"/>
              <w:adjustRightInd/>
              <w:snapToGrid/>
              <w:spacing w:line="0" w:lineRule="atLeast"/>
              <w:rPr>
                <w:color w:val="000000"/>
                <w:kern w:val="0"/>
                <w:sz w:val="22"/>
                <w:szCs w:val="22"/>
              </w:rPr>
            </w:pPr>
            <w:r>
              <w:rPr>
                <w:color w:val="000000"/>
                <w:kern w:val="0"/>
                <w:sz w:val="22"/>
                <w:szCs w:val="22"/>
              </w:rPr>
              <w:t>实际到位资金：一定时期（本年度或项目期）内落实到具体项目的资金。</w:t>
            </w:r>
          </w:p>
          <w:p>
            <w:pPr>
              <w:pageBreakBefore w:val="0"/>
              <w:widowControl/>
              <w:kinsoku/>
              <w:wordWrap/>
              <w:overflowPunct/>
              <w:topLinePunct w:val="0"/>
              <w:autoSpaceDE/>
              <w:autoSpaceDN/>
              <w:bidi w:val="0"/>
              <w:adjustRightInd/>
              <w:snapToGrid/>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130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ascii="Times New Roman" w:hAnsi="Times New Roman" w:eastAsia="宋体" w:cs="Times New Roman"/>
                <w:b/>
                <w:bCs/>
                <w:color w:val="000000"/>
                <w:kern w:val="0"/>
                <w:sz w:val="22"/>
                <w:szCs w:val="22"/>
                <w:lang w:val="en-US" w:eastAsia="zh-CN" w:bidi="ar-SA"/>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9"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767"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87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预算执行率</w:t>
            </w:r>
          </w:p>
        </w:tc>
        <w:tc>
          <w:tcPr>
            <w:tcW w:w="2353" w:type="dxa"/>
            <w:shd w:val="clear" w:color="auto" w:fill="FFFFFF"/>
            <w:vAlign w:val="center"/>
          </w:tcPr>
          <w:p>
            <w:pPr>
              <w:pageBreakBefore w:val="0"/>
              <w:widowControl/>
              <w:kinsoku/>
              <w:wordWrap/>
              <w:overflowPunct/>
              <w:topLinePunct w:val="0"/>
              <w:autoSpaceDE/>
              <w:autoSpaceDN/>
              <w:bidi w:val="0"/>
              <w:adjustRightInd/>
              <w:snapToGrid/>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5188" w:type="dxa"/>
            <w:shd w:val="clear" w:color="auto" w:fill="FFFFFF"/>
            <w:vAlign w:val="center"/>
          </w:tcPr>
          <w:p>
            <w:pPr>
              <w:pageBreakBefore w:val="0"/>
              <w:widowControl/>
              <w:kinsoku/>
              <w:wordWrap/>
              <w:overflowPunct/>
              <w:topLinePunct w:val="0"/>
              <w:autoSpaceDE/>
              <w:autoSpaceDN/>
              <w:bidi w:val="0"/>
              <w:adjustRightInd/>
              <w:snapToGrid/>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1300"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ascii="Times New Roman" w:hAnsi="Times New Roman" w:eastAsia="宋体" w:cs="Times New Roman"/>
                <w:b/>
                <w:bCs/>
                <w:color w:val="000000"/>
                <w:kern w:val="0"/>
                <w:sz w:val="22"/>
                <w:szCs w:val="22"/>
                <w:lang w:val="en-US" w:eastAsia="zh-CN" w:bidi="ar-SA"/>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9"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　</w:t>
            </w:r>
          </w:p>
          <w:p>
            <w:pPr>
              <w:pageBreakBefore w:val="0"/>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过程　</w:t>
            </w:r>
          </w:p>
        </w:tc>
        <w:tc>
          <w:tcPr>
            <w:tcW w:w="76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资金使用</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合规性</w:t>
            </w:r>
          </w:p>
        </w:tc>
        <w:tc>
          <w:tcPr>
            <w:tcW w:w="2353" w:type="dxa"/>
            <w:shd w:val="clear" w:color="000000" w:fill="FFFFFF"/>
            <w:vAlign w:val="center"/>
          </w:tcPr>
          <w:p>
            <w:pPr>
              <w:pageBreakBefore w:val="0"/>
              <w:widowControl/>
              <w:kinsoku/>
              <w:wordWrap/>
              <w:overflowPunct/>
              <w:topLinePunct w:val="0"/>
              <w:autoSpaceDE/>
              <w:autoSpaceDN/>
              <w:bidi w:val="0"/>
              <w:adjustRightInd/>
              <w:snapToGrid/>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5188" w:type="dxa"/>
            <w:shd w:val="clear" w:color="000000" w:fill="FFFFFF"/>
            <w:vAlign w:val="center"/>
          </w:tcPr>
          <w:p>
            <w:pPr>
              <w:pageBreakBefore w:val="0"/>
              <w:widowControl/>
              <w:kinsoku/>
              <w:wordWrap/>
              <w:overflowPunct/>
              <w:topLinePunct w:val="0"/>
              <w:autoSpaceDE/>
              <w:autoSpaceDN/>
              <w:bidi w:val="0"/>
              <w:adjustRightInd/>
              <w:snapToGrid/>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130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ascii="Times New Roman" w:hAnsi="Times New Roman" w:eastAsia="宋体" w:cs="Times New Roman"/>
                <w:b/>
                <w:bCs/>
                <w:color w:val="000000"/>
                <w:kern w:val="0"/>
                <w:sz w:val="22"/>
                <w:szCs w:val="22"/>
                <w:lang w:val="en-US" w:eastAsia="zh-CN" w:bidi="ar-SA"/>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9"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767"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组织实施</w:t>
            </w:r>
          </w:p>
          <w:p>
            <w:pPr>
              <w:pageBreakBefore w:val="0"/>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管理制度</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健全性</w:t>
            </w:r>
          </w:p>
        </w:tc>
        <w:tc>
          <w:tcPr>
            <w:tcW w:w="2353" w:type="dxa"/>
            <w:shd w:val="clear" w:color="000000" w:fill="FFFFFF"/>
            <w:vAlign w:val="center"/>
          </w:tcPr>
          <w:p>
            <w:pPr>
              <w:pageBreakBefore w:val="0"/>
              <w:widowControl/>
              <w:kinsoku/>
              <w:wordWrap/>
              <w:overflowPunct/>
              <w:topLinePunct w:val="0"/>
              <w:autoSpaceDE/>
              <w:autoSpaceDN/>
              <w:bidi w:val="0"/>
              <w:adjustRightInd/>
              <w:snapToGrid/>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5188" w:type="dxa"/>
            <w:shd w:val="clear" w:color="000000" w:fill="FFFFFF"/>
            <w:vAlign w:val="center"/>
          </w:tcPr>
          <w:p>
            <w:pPr>
              <w:pageBreakBefore w:val="0"/>
              <w:widowControl/>
              <w:kinsoku/>
              <w:wordWrap/>
              <w:overflowPunct/>
              <w:topLinePunct w:val="0"/>
              <w:autoSpaceDE/>
              <w:autoSpaceDN/>
              <w:bidi w:val="0"/>
              <w:adjustRightInd/>
              <w:snapToGrid/>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130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ascii="Times New Roman" w:hAnsi="Times New Roman" w:eastAsia="宋体" w:cs="Times New Roman"/>
                <w:b/>
                <w:bCs/>
                <w:color w:val="000000"/>
                <w:kern w:val="0"/>
                <w:sz w:val="22"/>
                <w:szCs w:val="22"/>
                <w:lang w:val="en-US" w:eastAsia="zh-CN" w:bidi="ar-SA"/>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9"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767"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87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制度执行</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有效性</w:t>
            </w:r>
          </w:p>
        </w:tc>
        <w:tc>
          <w:tcPr>
            <w:tcW w:w="2353" w:type="dxa"/>
            <w:shd w:val="clear" w:color="000000" w:fill="FFFFFF"/>
            <w:vAlign w:val="center"/>
          </w:tcPr>
          <w:p>
            <w:pPr>
              <w:pageBreakBefore w:val="0"/>
              <w:widowControl/>
              <w:kinsoku/>
              <w:wordWrap/>
              <w:overflowPunct/>
              <w:topLinePunct w:val="0"/>
              <w:autoSpaceDE/>
              <w:autoSpaceDN/>
              <w:bidi w:val="0"/>
              <w:adjustRightInd/>
              <w:snapToGrid/>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5188" w:type="dxa"/>
            <w:shd w:val="clear" w:color="000000" w:fill="FFFFFF"/>
            <w:vAlign w:val="center"/>
          </w:tcPr>
          <w:p>
            <w:pPr>
              <w:pageBreakBefore w:val="0"/>
              <w:widowControl/>
              <w:kinsoku/>
              <w:wordWrap/>
              <w:overflowPunct/>
              <w:topLinePunct w:val="0"/>
              <w:autoSpaceDE/>
              <w:autoSpaceDN/>
              <w:bidi w:val="0"/>
              <w:adjustRightInd/>
              <w:snapToGrid/>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130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ascii="Times New Roman" w:hAnsi="Times New Roman" w:eastAsia="宋体" w:cs="Times New Roman"/>
                <w:b/>
                <w:bCs/>
                <w:color w:val="000000"/>
                <w:kern w:val="0"/>
                <w:sz w:val="22"/>
                <w:szCs w:val="22"/>
                <w:lang w:val="en-US" w:eastAsia="zh-CN" w:bidi="ar-SA"/>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9"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产出</w:t>
            </w:r>
          </w:p>
        </w:tc>
        <w:tc>
          <w:tcPr>
            <w:tcW w:w="76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产出数量</w:t>
            </w:r>
          </w:p>
        </w:tc>
        <w:tc>
          <w:tcPr>
            <w:tcW w:w="87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实际完成率</w:t>
            </w:r>
          </w:p>
        </w:tc>
        <w:tc>
          <w:tcPr>
            <w:tcW w:w="2353" w:type="dxa"/>
            <w:shd w:val="clear" w:color="000000" w:fill="FFFFFF"/>
            <w:vAlign w:val="center"/>
          </w:tcPr>
          <w:p>
            <w:pPr>
              <w:pageBreakBefore w:val="0"/>
              <w:widowControl/>
              <w:kinsoku/>
              <w:wordWrap/>
              <w:overflowPunct/>
              <w:topLinePunct w:val="0"/>
              <w:autoSpaceDE/>
              <w:autoSpaceDN/>
              <w:bidi w:val="0"/>
              <w:adjustRightInd/>
              <w:snapToGrid/>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5188" w:type="dxa"/>
            <w:shd w:val="clear" w:color="000000" w:fill="FFFFFF"/>
            <w:vAlign w:val="center"/>
          </w:tcPr>
          <w:p>
            <w:pPr>
              <w:pageBreakBefore w:val="0"/>
              <w:widowControl/>
              <w:kinsoku/>
              <w:wordWrap/>
              <w:overflowPunct/>
              <w:topLinePunct w:val="0"/>
              <w:autoSpaceDE/>
              <w:autoSpaceDN/>
              <w:bidi w:val="0"/>
              <w:adjustRightInd/>
              <w:snapToGrid/>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1363"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ascii="Times New Roman" w:hAnsi="Times New Roman" w:eastAsia="宋体" w:cs="Times New Roman"/>
                <w:b/>
                <w:bCs/>
                <w:color w:val="000000"/>
                <w:kern w:val="0"/>
                <w:sz w:val="22"/>
                <w:szCs w:val="22"/>
                <w:lang w:val="en-US" w:eastAsia="zh-CN" w:bidi="ar-SA"/>
              </w:rPr>
            </w:pPr>
            <w:r>
              <w:rPr>
                <w:b/>
                <w:bCs/>
                <w:color w:val="000000"/>
                <w:kern w:val="0"/>
                <w:sz w:val="22"/>
                <w:szCs w:val="22"/>
              </w:rPr>
              <w:t>1</w:t>
            </w:r>
            <w:r>
              <w:rPr>
                <w:rFonts w:hint="eastAsia"/>
                <w:b/>
                <w:bCs/>
                <w:color w:val="000000"/>
                <w:kern w:val="0"/>
                <w:sz w:val="22"/>
                <w:szCs w:val="22"/>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9"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产出</w:t>
            </w:r>
          </w:p>
        </w:tc>
        <w:tc>
          <w:tcPr>
            <w:tcW w:w="76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产出质量</w:t>
            </w:r>
          </w:p>
        </w:tc>
        <w:tc>
          <w:tcPr>
            <w:tcW w:w="87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质量达标率</w:t>
            </w:r>
          </w:p>
        </w:tc>
        <w:tc>
          <w:tcPr>
            <w:tcW w:w="2353" w:type="dxa"/>
            <w:shd w:val="clear" w:color="000000" w:fill="FFFFFF"/>
            <w:vAlign w:val="center"/>
          </w:tcPr>
          <w:p>
            <w:pPr>
              <w:pageBreakBefore w:val="0"/>
              <w:widowControl/>
              <w:kinsoku/>
              <w:wordWrap/>
              <w:overflowPunct/>
              <w:topLinePunct w:val="0"/>
              <w:autoSpaceDE/>
              <w:autoSpaceDN/>
              <w:bidi w:val="0"/>
              <w:adjustRightInd/>
              <w:snapToGrid/>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5188" w:type="dxa"/>
            <w:shd w:val="clear" w:color="000000" w:fill="FFFFFF"/>
            <w:vAlign w:val="center"/>
          </w:tcPr>
          <w:p>
            <w:pPr>
              <w:pageBreakBefore w:val="0"/>
              <w:widowControl/>
              <w:kinsoku/>
              <w:wordWrap/>
              <w:overflowPunct/>
              <w:topLinePunct w:val="0"/>
              <w:autoSpaceDE/>
              <w:autoSpaceDN/>
              <w:bidi w:val="0"/>
              <w:adjustRightInd/>
              <w:snapToGrid/>
              <w:spacing w:line="0" w:lineRule="atLeast"/>
              <w:rPr>
                <w:color w:val="000000"/>
                <w:kern w:val="0"/>
                <w:sz w:val="22"/>
                <w:szCs w:val="22"/>
              </w:rPr>
            </w:pPr>
            <w:r>
              <w:rPr>
                <w:color w:val="000000"/>
                <w:kern w:val="0"/>
                <w:sz w:val="22"/>
                <w:szCs w:val="22"/>
              </w:rPr>
              <w:t>质量达标率=（质量达标产出数/实际产出数）×100%。</w:t>
            </w:r>
          </w:p>
          <w:p>
            <w:pPr>
              <w:pageBreakBefore w:val="0"/>
              <w:widowControl/>
              <w:kinsoku/>
              <w:wordWrap/>
              <w:overflowPunct/>
              <w:topLinePunct w:val="0"/>
              <w:autoSpaceDE/>
              <w:autoSpaceDN/>
              <w:bidi w:val="0"/>
              <w:adjustRightInd/>
              <w:snapToGrid/>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ascii="Times New Roman" w:hAnsi="Times New Roman" w:eastAsia="宋体" w:cs="Times New Roman"/>
                <w:b/>
                <w:bCs/>
                <w:color w:val="000000"/>
                <w:kern w:val="0"/>
                <w:sz w:val="22"/>
                <w:szCs w:val="22"/>
                <w:lang w:val="en-US" w:eastAsia="zh-CN" w:bidi="ar-SA"/>
              </w:rPr>
            </w:pPr>
            <w:r>
              <w:rPr>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9"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767" w:type="dxa"/>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产出时效</w:t>
            </w:r>
          </w:p>
        </w:tc>
        <w:tc>
          <w:tcPr>
            <w:tcW w:w="87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完成及时性</w:t>
            </w:r>
          </w:p>
        </w:tc>
        <w:tc>
          <w:tcPr>
            <w:tcW w:w="2353" w:type="dxa"/>
            <w:shd w:val="clear" w:color="000000" w:fill="FFFFFF"/>
            <w:vAlign w:val="center"/>
          </w:tcPr>
          <w:p>
            <w:pPr>
              <w:pageBreakBefore w:val="0"/>
              <w:widowControl/>
              <w:kinsoku/>
              <w:wordWrap/>
              <w:overflowPunct/>
              <w:topLinePunct w:val="0"/>
              <w:autoSpaceDE/>
              <w:autoSpaceDN/>
              <w:bidi w:val="0"/>
              <w:adjustRightInd/>
              <w:snapToGrid/>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5188" w:type="dxa"/>
            <w:shd w:val="clear" w:color="000000" w:fill="FFFFFF"/>
            <w:vAlign w:val="center"/>
          </w:tcPr>
          <w:p>
            <w:pPr>
              <w:pageBreakBefore w:val="0"/>
              <w:widowControl/>
              <w:kinsoku/>
              <w:wordWrap/>
              <w:overflowPunct/>
              <w:topLinePunct w:val="0"/>
              <w:autoSpaceDE/>
              <w:autoSpaceDN/>
              <w:bidi w:val="0"/>
              <w:adjustRightInd/>
              <w:snapToGrid/>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130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1363"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ascii="Times New Roman" w:hAnsi="Times New Roman" w:eastAsia="宋体" w:cs="Times New Roman"/>
                <w:b/>
                <w:bCs/>
                <w:color w:val="000000"/>
                <w:kern w:val="0"/>
                <w:sz w:val="22"/>
                <w:szCs w:val="22"/>
                <w:lang w:val="en-US" w:eastAsia="zh-CN" w:bidi="ar-SA"/>
              </w:rPr>
            </w:pPr>
            <w:r>
              <w:rPr>
                <w:b/>
                <w:bCs/>
                <w:color w:val="000000"/>
                <w:kern w:val="0"/>
                <w:sz w:val="22"/>
                <w:szCs w:val="22"/>
              </w:rPr>
              <w:t>1</w:t>
            </w:r>
            <w:r>
              <w:rPr>
                <w:rFonts w:hint="eastAsia"/>
                <w:b/>
                <w:bCs/>
                <w:color w:val="000000"/>
                <w:kern w:val="0"/>
                <w:sz w:val="22"/>
                <w:szCs w:val="22"/>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9"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76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产出成本</w:t>
            </w:r>
          </w:p>
        </w:tc>
        <w:tc>
          <w:tcPr>
            <w:tcW w:w="87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成本节约率</w:t>
            </w:r>
          </w:p>
        </w:tc>
        <w:tc>
          <w:tcPr>
            <w:tcW w:w="2353" w:type="dxa"/>
            <w:shd w:val="clear" w:color="000000" w:fill="FFFFFF"/>
            <w:vAlign w:val="center"/>
          </w:tcPr>
          <w:p>
            <w:pPr>
              <w:pageBreakBefore w:val="0"/>
              <w:widowControl/>
              <w:kinsoku/>
              <w:wordWrap/>
              <w:overflowPunct/>
              <w:topLinePunct w:val="0"/>
              <w:autoSpaceDE/>
              <w:autoSpaceDN/>
              <w:bidi w:val="0"/>
              <w:adjustRightInd/>
              <w:snapToGrid/>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5188" w:type="dxa"/>
            <w:shd w:val="clear" w:color="000000" w:fill="FFFFFF"/>
            <w:vAlign w:val="center"/>
          </w:tcPr>
          <w:p>
            <w:pPr>
              <w:pageBreakBefore w:val="0"/>
              <w:widowControl/>
              <w:kinsoku/>
              <w:wordWrap/>
              <w:overflowPunct/>
              <w:topLinePunct w:val="0"/>
              <w:autoSpaceDE/>
              <w:autoSpaceDN/>
              <w:bidi w:val="0"/>
              <w:adjustRightInd/>
              <w:snapToGrid/>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130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ascii="Times New Roman" w:hAnsi="Times New Roman" w:eastAsia="宋体" w:cs="Times New Roman"/>
                <w:b/>
                <w:bCs/>
                <w:color w:val="000000"/>
                <w:kern w:val="0"/>
                <w:sz w:val="22"/>
                <w:szCs w:val="22"/>
                <w:lang w:val="en-US" w:eastAsia="zh-CN" w:bidi="ar-SA"/>
              </w:rPr>
            </w:pPr>
            <w:r>
              <w:rPr>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9"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效益　</w:t>
            </w:r>
          </w:p>
        </w:tc>
        <w:tc>
          <w:tcPr>
            <w:tcW w:w="767"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项目效益　</w:t>
            </w:r>
          </w:p>
        </w:tc>
        <w:tc>
          <w:tcPr>
            <w:tcW w:w="87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实施效益</w:t>
            </w:r>
          </w:p>
        </w:tc>
        <w:tc>
          <w:tcPr>
            <w:tcW w:w="235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left"/>
              <w:rPr>
                <w:color w:val="000000"/>
                <w:kern w:val="0"/>
                <w:sz w:val="22"/>
                <w:szCs w:val="22"/>
              </w:rPr>
            </w:pPr>
            <w:r>
              <w:rPr>
                <w:color w:val="000000"/>
                <w:kern w:val="0"/>
                <w:sz w:val="22"/>
                <w:szCs w:val="22"/>
              </w:rPr>
              <w:t>项目实施所产生的效益。</w:t>
            </w:r>
          </w:p>
        </w:tc>
        <w:tc>
          <w:tcPr>
            <w:tcW w:w="5188" w:type="dxa"/>
            <w:shd w:val="clear" w:color="auto" w:fill="FFFFFF"/>
            <w:vAlign w:val="center"/>
          </w:tcPr>
          <w:p>
            <w:pPr>
              <w:pageBreakBefore w:val="0"/>
              <w:widowControl/>
              <w:kinsoku/>
              <w:wordWrap/>
              <w:overflowPunct/>
              <w:topLinePunct w:val="0"/>
              <w:autoSpaceDE/>
              <w:autoSpaceDN/>
              <w:bidi w:val="0"/>
              <w:adjustRightInd/>
              <w:snapToGrid/>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rFonts w:hint="eastAsia"/>
                <w:b/>
                <w:bCs/>
                <w:color w:val="000000"/>
                <w:kern w:val="0"/>
                <w:sz w:val="22"/>
                <w:szCs w:val="22"/>
              </w:rPr>
              <w:t>15</w:t>
            </w:r>
          </w:p>
        </w:tc>
        <w:tc>
          <w:tcPr>
            <w:tcW w:w="136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ascii="Times New Roman" w:hAnsi="Times New Roman" w:eastAsia="宋体" w:cs="Times New Roman"/>
                <w:b/>
                <w:bCs/>
                <w:color w:val="000000"/>
                <w:kern w:val="0"/>
                <w:sz w:val="22"/>
                <w:szCs w:val="22"/>
                <w:lang w:val="en-US" w:eastAsia="zh-CN" w:bidi="ar-SA"/>
              </w:rPr>
            </w:pPr>
            <w:r>
              <w:rPr>
                <w:rFonts w:hint="eastAsia"/>
                <w:b/>
                <w:bCs/>
                <w:color w:val="000000"/>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9"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767"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87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满意度</w:t>
            </w:r>
          </w:p>
        </w:tc>
        <w:tc>
          <w:tcPr>
            <w:tcW w:w="2353" w:type="dxa"/>
            <w:shd w:val="clear" w:color="000000" w:fill="FFFFFF"/>
            <w:vAlign w:val="center"/>
          </w:tcPr>
          <w:p>
            <w:pPr>
              <w:pageBreakBefore w:val="0"/>
              <w:widowControl/>
              <w:kinsoku/>
              <w:wordWrap/>
              <w:overflowPunct/>
              <w:topLinePunct w:val="0"/>
              <w:autoSpaceDE/>
              <w:autoSpaceDN/>
              <w:bidi w:val="0"/>
              <w:adjustRightInd/>
              <w:snapToGrid/>
              <w:spacing w:line="0" w:lineRule="atLeast"/>
              <w:rPr>
                <w:color w:val="000000"/>
                <w:kern w:val="0"/>
                <w:sz w:val="22"/>
                <w:szCs w:val="22"/>
              </w:rPr>
            </w:pPr>
            <w:r>
              <w:rPr>
                <w:color w:val="000000"/>
                <w:kern w:val="0"/>
                <w:sz w:val="22"/>
                <w:szCs w:val="22"/>
              </w:rPr>
              <w:t>社会公众或服务对象对项目实施效果的满意程度。</w:t>
            </w:r>
          </w:p>
        </w:tc>
        <w:tc>
          <w:tcPr>
            <w:tcW w:w="5188" w:type="dxa"/>
            <w:shd w:val="clear" w:color="000000" w:fill="FFFFFF"/>
            <w:vAlign w:val="center"/>
          </w:tcPr>
          <w:p>
            <w:pPr>
              <w:pageBreakBefore w:val="0"/>
              <w:widowControl/>
              <w:kinsoku/>
              <w:wordWrap/>
              <w:overflowPunct/>
              <w:topLinePunct w:val="0"/>
              <w:autoSpaceDE/>
              <w:autoSpaceDN/>
              <w:bidi w:val="0"/>
              <w:adjustRightInd/>
              <w:snapToGrid/>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rFonts w:hint="eastAsia"/>
                <w:b/>
                <w:bCs/>
                <w:color w:val="000000"/>
                <w:kern w:val="0"/>
                <w:sz w:val="22"/>
                <w:szCs w:val="22"/>
              </w:rPr>
              <w:t>5</w:t>
            </w:r>
          </w:p>
        </w:tc>
        <w:tc>
          <w:tcPr>
            <w:tcW w:w="1363"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ascii="Times New Roman" w:hAnsi="Times New Roman" w:eastAsia="宋体" w:cs="Times New Roman"/>
                <w:b/>
                <w:bCs/>
                <w:color w:val="000000"/>
                <w:kern w:val="0"/>
                <w:sz w:val="22"/>
                <w:szCs w:val="22"/>
                <w:lang w:val="en-US" w:eastAsia="zh-CN" w:bidi="ar-SA"/>
              </w:rPr>
            </w:pPr>
            <w:r>
              <w:rPr>
                <w:rFonts w:hint="eastAsia"/>
                <w:b/>
                <w:bCs/>
                <w:color w:val="000000"/>
                <w:kern w:val="0"/>
                <w:sz w:val="22"/>
                <w:szCs w:val="22"/>
              </w:rPr>
              <w:t>5</w:t>
            </w:r>
          </w:p>
        </w:tc>
      </w:tr>
    </w:tbl>
    <w:p>
      <w:pPr>
        <w:pStyle w:val="18"/>
        <w:pageBreakBefore w:val="0"/>
        <w:kinsoku/>
        <w:wordWrap/>
        <w:overflowPunct/>
        <w:topLinePunct w:val="0"/>
        <w:autoSpaceDE/>
        <w:autoSpaceDN/>
        <w:bidi w:val="0"/>
        <w:adjustRightInd/>
        <w:snapToGrid/>
        <w:spacing w:before="0" w:after="0"/>
        <w:rPr>
          <w:rFonts w:ascii="Times New Roman" w:hAnsi="Times New Roman"/>
        </w:rPr>
      </w:pPr>
    </w:p>
    <w:p>
      <w:pPr>
        <w:pageBreakBefore w:val="0"/>
        <w:kinsoku/>
        <w:wordWrap/>
        <w:overflowPunct/>
        <w:topLinePunct w:val="0"/>
        <w:autoSpaceDE/>
        <w:autoSpaceDN/>
        <w:bidi w:val="0"/>
        <w:adjustRightInd/>
        <w:snapToGrid/>
      </w:pPr>
    </w:p>
    <w:p>
      <w:pPr>
        <w:pageBreakBefore w:val="0"/>
        <w:kinsoku/>
        <w:wordWrap/>
        <w:overflowPunct/>
        <w:topLinePunct w:val="0"/>
        <w:autoSpaceDE/>
        <w:autoSpaceDN/>
        <w:bidi w:val="0"/>
        <w:adjustRightInd/>
        <w:snapToGrid/>
        <w:spacing w:line="540" w:lineRule="exact"/>
        <w:ind w:firstLine="640"/>
        <w:rPr>
          <w:rStyle w:val="23"/>
          <w:rFonts w:eastAsia="黑体"/>
          <w:bCs w:val="0"/>
          <w:spacing w:val="-4"/>
          <w:sz w:val="32"/>
          <w:szCs w:val="32"/>
        </w:rPr>
      </w:pPr>
    </w:p>
    <w:p>
      <w:pPr>
        <w:pageBreakBefore w:val="0"/>
        <w:kinsoku/>
        <w:wordWrap/>
        <w:overflowPunct/>
        <w:topLinePunct w:val="0"/>
        <w:autoSpaceDE/>
        <w:autoSpaceDN/>
        <w:bidi w:val="0"/>
        <w:adjustRightInd/>
        <w:snapToGrid/>
        <w:spacing w:line="540" w:lineRule="exact"/>
        <w:ind w:firstLine="640"/>
        <w:rPr>
          <w:rStyle w:val="23"/>
          <w:rFonts w:eastAsia="黑体"/>
          <w:bCs w:val="0"/>
          <w:spacing w:val="-4"/>
          <w:sz w:val="32"/>
          <w:szCs w:val="32"/>
        </w:rPr>
      </w:pPr>
    </w:p>
    <w:p>
      <w:pPr>
        <w:pageBreakBefore w:val="0"/>
        <w:kinsoku/>
        <w:wordWrap/>
        <w:overflowPunct/>
        <w:topLinePunct w:val="0"/>
        <w:autoSpaceDE/>
        <w:autoSpaceDN/>
        <w:bidi w:val="0"/>
        <w:adjustRightInd/>
        <w:snapToGrid/>
        <w:spacing w:line="540" w:lineRule="exact"/>
        <w:ind w:firstLine="640"/>
        <w:rPr>
          <w:rStyle w:val="23"/>
          <w:rFonts w:eastAsia="黑体"/>
          <w:bCs w:val="0"/>
          <w:spacing w:val="-4"/>
          <w:sz w:val="32"/>
          <w:szCs w:val="32"/>
        </w:rPr>
      </w:pPr>
    </w:p>
    <w:p>
      <w:pPr>
        <w:pageBreakBefore w:val="0"/>
        <w:kinsoku/>
        <w:wordWrap/>
        <w:overflowPunct/>
        <w:topLinePunct w:val="0"/>
        <w:autoSpaceDE/>
        <w:autoSpaceDN/>
        <w:bidi w:val="0"/>
        <w:adjustRightInd/>
        <w:snapToGrid/>
        <w:spacing w:line="540" w:lineRule="exact"/>
        <w:ind w:firstLine="640"/>
        <w:rPr>
          <w:rStyle w:val="23"/>
          <w:rFonts w:eastAsia="黑体"/>
          <w:bCs w:val="0"/>
          <w:spacing w:val="-4"/>
          <w:sz w:val="32"/>
          <w:szCs w:val="32"/>
        </w:rPr>
      </w:pPr>
    </w:p>
    <w:p>
      <w:pPr>
        <w:pageBreakBefore w:val="0"/>
        <w:kinsoku/>
        <w:wordWrap/>
        <w:overflowPunct/>
        <w:topLinePunct w:val="0"/>
        <w:autoSpaceDE/>
        <w:autoSpaceDN/>
        <w:bidi w:val="0"/>
        <w:adjustRightInd/>
        <w:snapToGrid/>
        <w:spacing w:line="540" w:lineRule="exact"/>
        <w:ind w:firstLine="640"/>
        <w:rPr>
          <w:rStyle w:val="23"/>
          <w:rFonts w:eastAsia="黑体"/>
          <w:bCs w:val="0"/>
          <w:spacing w:val="-4"/>
          <w:sz w:val="32"/>
          <w:szCs w:val="32"/>
        </w:rPr>
      </w:pPr>
    </w:p>
    <w:p>
      <w:pPr>
        <w:pageBreakBefore w:val="0"/>
        <w:kinsoku/>
        <w:wordWrap/>
        <w:overflowPunct/>
        <w:topLinePunct w:val="0"/>
        <w:autoSpaceDE/>
        <w:autoSpaceDN/>
        <w:bidi w:val="0"/>
        <w:adjustRightInd/>
        <w:snapToGrid/>
        <w:spacing w:line="540" w:lineRule="exact"/>
        <w:ind w:firstLine="640"/>
        <w:rPr>
          <w:rStyle w:val="23"/>
          <w:rFonts w:eastAsia="黑体"/>
          <w:bCs w:val="0"/>
          <w:spacing w:val="-4"/>
          <w:sz w:val="32"/>
          <w:szCs w:val="32"/>
        </w:rPr>
      </w:pPr>
    </w:p>
    <w:p>
      <w:pPr>
        <w:pageBreakBefore w:val="0"/>
        <w:kinsoku/>
        <w:wordWrap/>
        <w:overflowPunct/>
        <w:topLinePunct w:val="0"/>
        <w:autoSpaceDE/>
        <w:autoSpaceDN/>
        <w:bidi w:val="0"/>
        <w:adjustRightInd/>
        <w:snapToGrid/>
        <w:spacing w:line="540" w:lineRule="exact"/>
        <w:rPr>
          <w:rStyle w:val="23"/>
          <w:rFonts w:eastAsia="仿宋"/>
          <w:b w:val="0"/>
          <w:spacing w:val="-4"/>
          <w:sz w:val="32"/>
          <w:szCs w:val="32"/>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5"/>
          <w:jc w:val="center"/>
        </w:pPr>
        <w:r>
          <w:fldChar w:fldCharType="begin"/>
        </w:r>
        <w:r>
          <w:instrText xml:space="preserve">PAGE   \* MERGEFORMAT</w:instrText>
        </w:r>
        <w:r>
          <w:fldChar w:fldCharType="separate"/>
        </w:r>
        <w:r>
          <w:rPr>
            <w:lang w:val="zh-CN"/>
          </w:rPr>
          <w:t>17</w:t>
        </w:r>
        <w:r>
          <w:fldChar w:fldCharType="end"/>
        </w:r>
      </w:p>
    </w:sdtContent>
  </w:sdt>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3D2FA9"/>
    <w:multiLevelType w:val="singleLevel"/>
    <w:tmpl w:val="9D3D2FA9"/>
    <w:lvl w:ilvl="0" w:tentative="0">
      <w:start w:val="6"/>
      <w:numFmt w:val="chineseCounting"/>
      <w:suff w:val="nothing"/>
      <w:lvlText w:val="%1、"/>
      <w:lvlJc w:val="left"/>
      <w:rPr>
        <w:rFonts w:hint="eastAsia"/>
      </w:rPr>
    </w:lvl>
  </w:abstractNum>
  <w:abstractNum w:abstractNumId="1">
    <w:nsid w:val="DCF9F451"/>
    <w:multiLevelType w:val="singleLevel"/>
    <w:tmpl w:val="DCF9F451"/>
    <w:lvl w:ilvl="0" w:tentative="0">
      <w:start w:val="1"/>
      <w:numFmt w:val="lowerLetter"/>
      <w:lvlText w:val="%1."/>
      <w:lvlJc w:val="left"/>
      <w:pPr>
        <w:tabs>
          <w:tab w:val="left" w:pos="312"/>
        </w:tabs>
      </w:pPr>
    </w:lvl>
  </w:abstractNum>
  <w:abstractNum w:abstractNumId="2">
    <w:nsid w:val="DEF60FE1"/>
    <w:multiLevelType w:val="singleLevel"/>
    <w:tmpl w:val="DEF60FE1"/>
    <w:lvl w:ilvl="0" w:tentative="0">
      <w:start w:val="1"/>
      <w:numFmt w:val="decimal"/>
      <w:suff w:val="nothing"/>
      <w:lvlText w:val="（%1）"/>
      <w:lvlJc w:val="left"/>
    </w:lvl>
  </w:abstractNum>
  <w:abstractNum w:abstractNumId="3">
    <w:nsid w:val="E83853AE"/>
    <w:multiLevelType w:val="singleLevel"/>
    <w:tmpl w:val="E83853AE"/>
    <w:lvl w:ilvl="0" w:tentative="0">
      <w:start w:val="2"/>
      <w:numFmt w:val="decimal"/>
      <w:suff w:val="nothing"/>
      <w:lvlText w:val="%1、"/>
      <w:lvlJc w:val="left"/>
    </w:lvl>
  </w:abstractNum>
  <w:abstractNum w:abstractNumId="4">
    <w:nsid w:val="FF9379A8"/>
    <w:multiLevelType w:val="singleLevel"/>
    <w:tmpl w:val="FF9379A8"/>
    <w:lvl w:ilvl="0" w:tentative="0">
      <w:start w:val="2"/>
      <w:numFmt w:val="chineseCounting"/>
      <w:suff w:val="nothing"/>
      <w:lvlText w:val="（%1）"/>
      <w:lvlJc w:val="left"/>
      <w:rPr>
        <w:rFonts w:hint="eastAsia"/>
      </w:rPr>
    </w:lvl>
  </w:abstractNum>
  <w:abstractNum w:abstractNumId="5">
    <w:nsid w:val="116B29BF"/>
    <w:multiLevelType w:val="singleLevel"/>
    <w:tmpl w:val="116B29BF"/>
    <w:lvl w:ilvl="0" w:tentative="0">
      <w:start w:val="3"/>
      <w:numFmt w:val="chineseCounting"/>
      <w:suff w:val="nothing"/>
      <w:lvlText w:val="%1、"/>
      <w:lvlJc w:val="left"/>
      <w:rPr>
        <w:rFonts w:hint="eastAsia"/>
      </w:rPr>
    </w:lvl>
  </w:abstractNum>
  <w:abstractNum w:abstractNumId="6">
    <w:nsid w:val="27813159"/>
    <w:multiLevelType w:val="singleLevel"/>
    <w:tmpl w:val="27813159"/>
    <w:lvl w:ilvl="0" w:tentative="0">
      <w:start w:val="3"/>
      <w:numFmt w:val="chineseCounting"/>
      <w:suff w:val="nothing"/>
      <w:lvlText w:val="（%1）"/>
      <w:lvlJc w:val="left"/>
      <w:rPr>
        <w:rFonts w:hint="eastAsia"/>
      </w:rPr>
    </w:lvl>
  </w:abstractNum>
  <w:abstractNum w:abstractNumId="7">
    <w:nsid w:val="38F0C646"/>
    <w:multiLevelType w:val="singleLevel"/>
    <w:tmpl w:val="38F0C646"/>
    <w:lvl w:ilvl="0" w:tentative="0">
      <w:start w:val="1"/>
      <w:numFmt w:val="decimal"/>
      <w:suff w:val="nothing"/>
      <w:lvlText w:val="%1、"/>
      <w:lvlJc w:val="left"/>
    </w:lvl>
  </w:abstractNum>
  <w:num w:numId="1">
    <w:abstractNumId w:val="3"/>
  </w:num>
  <w:num w:numId="2">
    <w:abstractNumId w:val="2"/>
  </w:num>
  <w:num w:numId="3">
    <w:abstractNumId w:val="6"/>
  </w:num>
  <w:num w:numId="4">
    <w:abstractNumId w:val="7"/>
  </w:num>
  <w:num w:numId="5">
    <w:abstractNumId w:val="5"/>
  </w:num>
  <w:num w:numId="6">
    <w:abstractNumId w:val="1"/>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I3YzVjNzU4YWFmZTg3OGZhMDQ2NThjZGMwY2MwNWQifQ=="/>
  </w:docVars>
  <w:rsids>
    <w:rsidRoot w:val="00CA6457"/>
    <w:rsid w:val="00056465"/>
    <w:rsid w:val="000E50F0"/>
    <w:rsid w:val="000E586C"/>
    <w:rsid w:val="00121AE4"/>
    <w:rsid w:val="00146AAD"/>
    <w:rsid w:val="001B3A40"/>
    <w:rsid w:val="00200850"/>
    <w:rsid w:val="003748BB"/>
    <w:rsid w:val="003C18BC"/>
    <w:rsid w:val="00430B95"/>
    <w:rsid w:val="004366A8"/>
    <w:rsid w:val="00464900"/>
    <w:rsid w:val="0050203C"/>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20F12"/>
    <w:rsid w:val="00C56C72"/>
    <w:rsid w:val="00CA6457"/>
    <w:rsid w:val="00D17F2E"/>
    <w:rsid w:val="00D30354"/>
    <w:rsid w:val="00DF42A0"/>
    <w:rsid w:val="00DF7C45"/>
    <w:rsid w:val="00E31565"/>
    <w:rsid w:val="00E46C51"/>
    <w:rsid w:val="00E659F7"/>
    <w:rsid w:val="00E769FE"/>
    <w:rsid w:val="00EA2CBE"/>
    <w:rsid w:val="00F20494"/>
    <w:rsid w:val="00F32FEE"/>
    <w:rsid w:val="00F71278"/>
    <w:rsid w:val="00FA15E9"/>
    <w:rsid w:val="00FB10BB"/>
    <w:rsid w:val="02551A35"/>
    <w:rsid w:val="051A56F5"/>
    <w:rsid w:val="066D6EAA"/>
    <w:rsid w:val="06DC1681"/>
    <w:rsid w:val="08C662D4"/>
    <w:rsid w:val="09BD4D95"/>
    <w:rsid w:val="09D5381B"/>
    <w:rsid w:val="0A3209B0"/>
    <w:rsid w:val="0B0F58D6"/>
    <w:rsid w:val="0E7B561B"/>
    <w:rsid w:val="0F8D41CB"/>
    <w:rsid w:val="0FEE2F21"/>
    <w:rsid w:val="10864EA8"/>
    <w:rsid w:val="10994852"/>
    <w:rsid w:val="10AF735F"/>
    <w:rsid w:val="11C75270"/>
    <w:rsid w:val="12637CC3"/>
    <w:rsid w:val="12E657C5"/>
    <w:rsid w:val="133C6E2A"/>
    <w:rsid w:val="167C7687"/>
    <w:rsid w:val="168B3546"/>
    <w:rsid w:val="16D76A65"/>
    <w:rsid w:val="1A2374E0"/>
    <w:rsid w:val="1C317CE2"/>
    <w:rsid w:val="1DD45808"/>
    <w:rsid w:val="1DED42AC"/>
    <w:rsid w:val="1FE946D3"/>
    <w:rsid w:val="20005763"/>
    <w:rsid w:val="20FB313D"/>
    <w:rsid w:val="220B4804"/>
    <w:rsid w:val="23717A60"/>
    <w:rsid w:val="24924C8F"/>
    <w:rsid w:val="278B653F"/>
    <w:rsid w:val="27C013CC"/>
    <w:rsid w:val="27C56F9F"/>
    <w:rsid w:val="282475E3"/>
    <w:rsid w:val="29E421D9"/>
    <w:rsid w:val="2C6100C1"/>
    <w:rsid w:val="2DE7598F"/>
    <w:rsid w:val="2EAA067A"/>
    <w:rsid w:val="31501B74"/>
    <w:rsid w:val="31B77686"/>
    <w:rsid w:val="3235157C"/>
    <w:rsid w:val="3264220D"/>
    <w:rsid w:val="32A83563"/>
    <w:rsid w:val="3542559A"/>
    <w:rsid w:val="37B27440"/>
    <w:rsid w:val="38872456"/>
    <w:rsid w:val="3963178C"/>
    <w:rsid w:val="3BA5236D"/>
    <w:rsid w:val="3CED0699"/>
    <w:rsid w:val="3E12740F"/>
    <w:rsid w:val="3EB02FD6"/>
    <w:rsid w:val="41CC2676"/>
    <w:rsid w:val="423B3A9C"/>
    <w:rsid w:val="46B21672"/>
    <w:rsid w:val="4F552460"/>
    <w:rsid w:val="4FCC6863"/>
    <w:rsid w:val="500A214A"/>
    <w:rsid w:val="522D604D"/>
    <w:rsid w:val="5297585E"/>
    <w:rsid w:val="52AD7D6F"/>
    <w:rsid w:val="536B608C"/>
    <w:rsid w:val="5549519D"/>
    <w:rsid w:val="5557596B"/>
    <w:rsid w:val="57C914AE"/>
    <w:rsid w:val="5B596DFC"/>
    <w:rsid w:val="5DAE6D00"/>
    <w:rsid w:val="5DF03945"/>
    <w:rsid w:val="5F03526B"/>
    <w:rsid w:val="61920FF5"/>
    <w:rsid w:val="62015523"/>
    <w:rsid w:val="62E515AF"/>
    <w:rsid w:val="637C2815"/>
    <w:rsid w:val="666B4FDC"/>
    <w:rsid w:val="67FF13C8"/>
    <w:rsid w:val="682144B7"/>
    <w:rsid w:val="6B503F77"/>
    <w:rsid w:val="6E311968"/>
    <w:rsid w:val="77A85155"/>
    <w:rsid w:val="7A353D0B"/>
    <w:rsid w:val="7CB927D8"/>
    <w:rsid w:val="7D3A5E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6"/>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7"/>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8"/>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9"/>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30"/>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31"/>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32"/>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3"/>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11">
    <w:name w:val="Body Text"/>
    <w:basedOn w:val="1"/>
    <w:qFormat/>
    <w:uiPriority w:val="0"/>
    <w:pPr>
      <w:spacing w:after="120"/>
    </w:pPr>
  </w:style>
  <w:style w:type="paragraph" w:styleId="12">
    <w:name w:val="Body Text Indent"/>
    <w:basedOn w:val="1"/>
    <w:qFormat/>
    <w:uiPriority w:val="0"/>
    <w:pPr>
      <w:spacing w:after="120"/>
      <w:ind w:left="420" w:leftChars="200"/>
    </w:pPr>
    <w:rPr>
      <w:rFonts w:ascii="Calibri" w:hAnsi="Calibri"/>
    </w:rPr>
  </w:style>
  <w:style w:type="paragraph" w:styleId="13">
    <w:name w:val="Body Text Indent 2"/>
    <w:basedOn w:val="1"/>
    <w:qFormat/>
    <w:uiPriority w:val="0"/>
    <w:pPr>
      <w:spacing w:after="120" w:line="480" w:lineRule="auto"/>
      <w:ind w:left="420" w:leftChars="200"/>
    </w:pPr>
    <w:rPr>
      <w:rFonts w:ascii="Times New Roman" w:hAnsi="Times New Roman"/>
      <w:szCs w:val="24"/>
    </w:rPr>
  </w:style>
  <w:style w:type="paragraph" w:styleId="14">
    <w:name w:val="Balloon Text"/>
    <w:basedOn w:val="1"/>
    <w:link w:val="50"/>
    <w:semiHidden/>
    <w:unhideWhenUsed/>
    <w:qFormat/>
    <w:uiPriority w:val="99"/>
    <w:rPr>
      <w:sz w:val="18"/>
      <w:szCs w:val="18"/>
    </w:rPr>
  </w:style>
  <w:style w:type="paragraph" w:styleId="15">
    <w:name w:val="footer"/>
    <w:basedOn w:val="1"/>
    <w:link w:val="49"/>
    <w:unhideWhenUsed/>
    <w:qFormat/>
    <w:uiPriority w:val="99"/>
    <w:pPr>
      <w:tabs>
        <w:tab w:val="center" w:pos="4153"/>
        <w:tab w:val="right" w:pos="8306"/>
      </w:tabs>
      <w:snapToGrid w:val="0"/>
      <w:jc w:val="left"/>
    </w:pPr>
    <w:rPr>
      <w:rFonts w:ascii="Calibri" w:hAnsi="Calibri"/>
      <w:sz w:val="18"/>
      <w:szCs w:val="18"/>
    </w:rPr>
  </w:style>
  <w:style w:type="paragraph" w:styleId="16">
    <w:name w:val="header"/>
    <w:basedOn w:val="1"/>
    <w:link w:val="4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7">
    <w:name w:val="Subtitle"/>
    <w:basedOn w:val="1"/>
    <w:next w:val="1"/>
    <w:link w:val="35"/>
    <w:qFormat/>
    <w:uiPriority w:val="11"/>
    <w:pPr>
      <w:widowControl/>
      <w:spacing w:after="60"/>
      <w:jc w:val="center"/>
      <w:outlineLvl w:val="1"/>
    </w:pPr>
    <w:rPr>
      <w:rFonts w:asciiTheme="majorHAnsi" w:hAnsiTheme="majorHAnsi" w:eastAsiaTheme="majorEastAsia"/>
      <w:kern w:val="0"/>
      <w:sz w:val="24"/>
    </w:rPr>
  </w:style>
  <w:style w:type="paragraph" w:styleId="18">
    <w:name w:val="Title"/>
    <w:basedOn w:val="1"/>
    <w:next w:val="1"/>
    <w:link w:val="34"/>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9">
    <w:name w:val="Body Text First Indent"/>
    <w:basedOn w:val="11"/>
    <w:qFormat/>
    <w:uiPriority w:val="0"/>
    <w:pPr>
      <w:spacing w:after="0"/>
      <w:ind w:firstLine="200" w:firstLineChars="200"/>
    </w:pPr>
  </w:style>
  <w:style w:type="paragraph" w:styleId="20">
    <w:name w:val="Body Text First Indent 2"/>
    <w:basedOn w:val="12"/>
    <w:qFormat/>
    <w:uiPriority w:val="0"/>
    <w:pPr>
      <w:ind w:firstLine="420" w:firstLineChars="200"/>
    </w:pPr>
  </w:style>
  <w:style w:type="character" w:styleId="23">
    <w:name w:val="Strong"/>
    <w:basedOn w:val="22"/>
    <w:qFormat/>
    <w:uiPriority w:val="0"/>
    <w:rPr>
      <w:b/>
      <w:bCs/>
    </w:rPr>
  </w:style>
  <w:style w:type="character" w:styleId="24">
    <w:name w:val="Emphasis"/>
    <w:basedOn w:val="22"/>
    <w:qFormat/>
    <w:uiPriority w:val="20"/>
    <w:rPr>
      <w:rFonts w:asciiTheme="minorHAnsi" w:hAnsiTheme="minorHAnsi"/>
      <w:b/>
      <w:i/>
      <w:iCs/>
    </w:rPr>
  </w:style>
  <w:style w:type="character" w:customStyle="1" w:styleId="25">
    <w:name w:val="标题 1 字符"/>
    <w:basedOn w:val="22"/>
    <w:link w:val="2"/>
    <w:qFormat/>
    <w:uiPriority w:val="9"/>
    <w:rPr>
      <w:rFonts w:asciiTheme="majorHAnsi" w:hAnsiTheme="majorHAnsi" w:eastAsiaTheme="majorEastAsia"/>
      <w:b/>
      <w:bCs/>
      <w:kern w:val="32"/>
      <w:sz w:val="32"/>
      <w:szCs w:val="32"/>
    </w:rPr>
  </w:style>
  <w:style w:type="character" w:customStyle="1" w:styleId="26">
    <w:name w:val="标题 2 字符"/>
    <w:basedOn w:val="22"/>
    <w:link w:val="3"/>
    <w:semiHidden/>
    <w:qFormat/>
    <w:uiPriority w:val="9"/>
    <w:rPr>
      <w:rFonts w:asciiTheme="majorHAnsi" w:hAnsiTheme="majorHAnsi" w:eastAsiaTheme="majorEastAsia"/>
      <w:b/>
      <w:bCs/>
      <w:i/>
      <w:iCs/>
      <w:sz w:val="28"/>
      <w:szCs w:val="28"/>
    </w:rPr>
  </w:style>
  <w:style w:type="character" w:customStyle="1" w:styleId="27">
    <w:name w:val="标题 3 字符"/>
    <w:basedOn w:val="22"/>
    <w:link w:val="4"/>
    <w:semiHidden/>
    <w:qFormat/>
    <w:uiPriority w:val="9"/>
    <w:rPr>
      <w:rFonts w:asciiTheme="majorHAnsi" w:hAnsiTheme="majorHAnsi" w:eastAsiaTheme="majorEastAsia"/>
      <w:b/>
      <w:bCs/>
      <w:sz w:val="26"/>
      <w:szCs w:val="26"/>
    </w:rPr>
  </w:style>
  <w:style w:type="character" w:customStyle="1" w:styleId="28">
    <w:name w:val="标题 4 字符"/>
    <w:basedOn w:val="22"/>
    <w:link w:val="5"/>
    <w:semiHidden/>
    <w:qFormat/>
    <w:uiPriority w:val="9"/>
    <w:rPr>
      <w:b/>
      <w:bCs/>
      <w:sz w:val="28"/>
      <w:szCs w:val="28"/>
    </w:rPr>
  </w:style>
  <w:style w:type="character" w:customStyle="1" w:styleId="29">
    <w:name w:val="标题 5 字符"/>
    <w:basedOn w:val="22"/>
    <w:link w:val="6"/>
    <w:semiHidden/>
    <w:qFormat/>
    <w:uiPriority w:val="9"/>
    <w:rPr>
      <w:b/>
      <w:bCs/>
      <w:i/>
      <w:iCs/>
      <w:sz w:val="26"/>
      <w:szCs w:val="26"/>
    </w:rPr>
  </w:style>
  <w:style w:type="character" w:customStyle="1" w:styleId="30">
    <w:name w:val="标题 6 字符"/>
    <w:basedOn w:val="22"/>
    <w:link w:val="7"/>
    <w:semiHidden/>
    <w:qFormat/>
    <w:uiPriority w:val="9"/>
    <w:rPr>
      <w:b/>
      <w:bCs/>
    </w:rPr>
  </w:style>
  <w:style w:type="character" w:customStyle="1" w:styleId="31">
    <w:name w:val="标题 7 字符"/>
    <w:basedOn w:val="22"/>
    <w:link w:val="8"/>
    <w:semiHidden/>
    <w:qFormat/>
    <w:uiPriority w:val="9"/>
    <w:rPr>
      <w:sz w:val="24"/>
      <w:szCs w:val="24"/>
    </w:rPr>
  </w:style>
  <w:style w:type="character" w:customStyle="1" w:styleId="32">
    <w:name w:val="标题 8 字符"/>
    <w:basedOn w:val="22"/>
    <w:link w:val="9"/>
    <w:semiHidden/>
    <w:qFormat/>
    <w:uiPriority w:val="9"/>
    <w:rPr>
      <w:i/>
      <w:iCs/>
      <w:sz w:val="24"/>
      <w:szCs w:val="24"/>
    </w:rPr>
  </w:style>
  <w:style w:type="character" w:customStyle="1" w:styleId="33">
    <w:name w:val="标题 9 字符"/>
    <w:basedOn w:val="22"/>
    <w:link w:val="10"/>
    <w:semiHidden/>
    <w:qFormat/>
    <w:uiPriority w:val="9"/>
    <w:rPr>
      <w:rFonts w:asciiTheme="majorHAnsi" w:hAnsiTheme="majorHAnsi" w:eastAsiaTheme="majorEastAsia"/>
    </w:rPr>
  </w:style>
  <w:style w:type="character" w:customStyle="1" w:styleId="34">
    <w:name w:val="标题 字符"/>
    <w:basedOn w:val="22"/>
    <w:link w:val="18"/>
    <w:qFormat/>
    <w:uiPriority w:val="10"/>
    <w:rPr>
      <w:rFonts w:asciiTheme="majorHAnsi" w:hAnsiTheme="majorHAnsi" w:eastAsiaTheme="majorEastAsia"/>
      <w:b/>
      <w:bCs/>
      <w:kern w:val="28"/>
      <w:sz w:val="32"/>
      <w:szCs w:val="32"/>
    </w:rPr>
  </w:style>
  <w:style w:type="character" w:customStyle="1" w:styleId="35">
    <w:name w:val="副标题 字符"/>
    <w:basedOn w:val="22"/>
    <w:link w:val="17"/>
    <w:qFormat/>
    <w:uiPriority w:val="11"/>
    <w:rPr>
      <w:rFonts w:asciiTheme="majorHAnsi" w:hAnsiTheme="majorHAnsi" w:eastAsiaTheme="majorEastAsia"/>
      <w:sz w:val="24"/>
      <w:szCs w:val="24"/>
    </w:rPr>
  </w:style>
  <w:style w:type="paragraph" w:styleId="36">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7">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8">
    <w:name w:val="Quote"/>
    <w:basedOn w:val="1"/>
    <w:next w:val="1"/>
    <w:link w:val="39"/>
    <w:qFormat/>
    <w:uiPriority w:val="29"/>
    <w:pPr>
      <w:widowControl/>
      <w:jc w:val="left"/>
    </w:pPr>
    <w:rPr>
      <w:rFonts w:asciiTheme="minorHAnsi" w:hAnsiTheme="minorHAnsi" w:eastAsiaTheme="minorEastAsia"/>
      <w:i/>
      <w:kern w:val="0"/>
      <w:sz w:val="24"/>
    </w:rPr>
  </w:style>
  <w:style w:type="character" w:customStyle="1" w:styleId="39">
    <w:name w:val="引用 字符"/>
    <w:basedOn w:val="22"/>
    <w:link w:val="38"/>
    <w:qFormat/>
    <w:uiPriority w:val="29"/>
    <w:rPr>
      <w:i/>
      <w:sz w:val="24"/>
      <w:szCs w:val="24"/>
    </w:rPr>
  </w:style>
  <w:style w:type="paragraph" w:styleId="40">
    <w:name w:val="Intense Quote"/>
    <w:basedOn w:val="1"/>
    <w:next w:val="1"/>
    <w:link w:val="41"/>
    <w:qFormat/>
    <w:uiPriority w:val="30"/>
    <w:pPr>
      <w:widowControl/>
      <w:ind w:left="720" w:right="720"/>
      <w:jc w:val="left"/>
    </w:pPr>
    <w:rPr>
      <w:rFonts w:asciiTheme="minorHAnsi" w:hAnsiTheme="minorHAnsi" w:eastAsiaTheme="minorEastAsia"/>
      <w:b/>
      <w:i/>
      <w:kern w:val="0"/>
      <w:sz w:val="24"/>
      <w:szCs w:val="22"/>
    </w:rPr>
  </w:style>
  <w:style w:type="character" w:customStyle="1" w:styleId="41">
    <w:name w:val="明显引用 字符"/>
    <w:basedOn w:val="22"/>
    <w:link w:val="40"/>
    <w:qFormat/>
    <w:uiPriority w:val="30"/>
    <w:rPr>
      <w:b/>
      <w:i/>
      <w:sz w:val="24"/>
    </w:rPr>
  </w:style>
  <w:style w:type="character" w:customStyle="1" w:styleId="42">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3">
    <w:name w:val="明显强调1"/>
    <w:basedOn w:val="22"/>
    <w:qFormat/>
    <w:uiPriority w:val="21"/>
    <w:rPr>
      <w:b/>
      <w:i/>
      <w:sz w:val="24"/>
      <w:szCs w:val="24"/>
      <w:u w:val="single"/>
    </w:rPr>
  </w:style>
  <w:style w:type="character" w:customStyle="1" w:styleId="44">
    <w:name w:val="不明显参考1"/>
    <w:basedOn w:val="22"/>
    <w:qFormat/>
    <w:uiPriority w:val="31"/>
    <w:rPr>
      <w:sz w:val="24"/>
      <w:szCs w:val="24"/>
      <w:u w:val="single"/>
    </w:rPr>
  </w:style>
  <w:style w:type="character" w:customStyle="1" w:styleId="45">
    <w:name w:val="明显参考1"/>
    <w:basedOn w:val="22"/>
    <w:qFormat/>
    <w:uiPriority w:val="32"/>
    <w:rPr>
      <w:b/>
      <w:sz w:val="24"/>
      <w:u w:val="single"/>
    </w:rPr>
  </w:style>
  <w:style w:type="character" w:customStyle="1" w:styleId="46">
    <w:name w:val="书籍标题1"/>
    <w:basedOn w:val="22"/>
    <w:qFormat/>
    <w:uiPriority w:val="33"/>
    <w:rPr>
      <w:rFonts w:asciiTheme="majorHAnsi" w:hAnsiTheme="majorHAnsi" w:eastAsiaTheme="majorEastAsia"/>
      <w:b/>
      <w:i/>
      <w:sz w:val="24"/>
      <w:szCs w:val="24"/>
    </w:rPr>
  </w:style>
  <w:style w:type="paragraph" w:customStyle="1" w:styleId="47">
    <w:name w:val="TOC 标题1"/>
    <w:basedOn w:val="2"/>
    <w:next w:val="1"/>
    <w:semiHidden/>
    <w:unhideWhenUsed/>
    <w:qFormat/>
    <w:uiPriority w:val="39"/>
    <w:pPr>
      <w:outlineLvl w:val="9"/>
    </w:pPr>
    <w:rPr>
      <w:lang w:eastAsia="en-US" w:bidi="en-US"/>
    </w:rPr>
  </w:style>
  <w:style w:type="character" w:customStyle="1" w:styleId="48">
    <w:name w:val="页眉 字符"/>
    <w:basedOn w:val="22"/>
    <w:link w:val="16"/>
    <w:qFormat/>
    <w:uiPriority w:val="99"/>
    <w:rPr>
      <w:rFonts w:ascii="Calibri" w:hAnsi="Calibri" w:eastAsia="宋体"/>
      <w:kern w:val="2"/>
      <w:sz w:val="18"/>
      <w:szCs w:val="18"/>
    </w:rPr>
  </w:style>
  <w:style w:type="character" w:customStyle="1" w:styleId="49">
    <w:name w:val="页脚 字符"/>
    <w:basedOn w:val="22"/>
    <w:link w:val="15"/>
    <w:qFormat/>
    <w:uiPriority w:val="99"/>
    <w:rPr>
      <w:rFonts w:ascii="Calibri" w:hAnsi="Calibri" w:eastAsia="宋体"/>
      <w:kern w:val="2"/>
      <w:sz w:val="18"/>
      <w:szCs w:val="18"/>
    </w:rPr>
  </w:style>
  <w:style w:type="character" w:customStyle="1" w:styleId="50">
    <w:name w:val="批注框文本 字符"/>
    <w:basedOn w:val="22"/>
    <w:link w:val="14"/>
    <w:semiHidden/>
    <w:qFormat/>
    <w:uiPriority w:val="99"/>
    <w:rPr>
      <w:rFonts w:ascii="Times New Roman" w:hAnsi="Times New Roman" w:eastAsia="宋体"/>
      <w:kern w:val="2"/>
      <w:sz w:val="18"/>
      <w:szCs w:val="18"/>
    </w:rPr>
  </w:style>
  <w:style w:type="paragraph" w:customStyle="1" w:styleId="51">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2">
    <w:name w:val="fontstyle01"/>
    <w:qFormat/>
    <w:uiPriority w:val="0"/>
    <w:rPr>
      <w:rFonts w:ascii="仿宋_GB2312" w:hAns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6346</Words>
  <Characters>6621</Characters>
  <Lines>50</Lines>
  <Paragraphs>14</Paragraphs>
  <TotalTime>2</TotalTime>
  <ScaleCrop>false</ScaleCrop>
  <LinksUpToDate>false</LinksUpToDate>
  <CharactersWithSpaces>6652</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2020-07-04T08:35:00Z</dcterms:created>
  <dc:creator>赵 恺（预算处）</dc:creator>
  <cp:lastModifiedBy>alfe</cp:lastModifiedBy>
  <cp:lastPrinted>2019-12-31T08:02:00Z</cp:lastPrinted>
  <dcterms:modified xsi:type="dcterms:W3CDTF">2024-01-10T04:37:54Z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80968173DD9B41D9A785F6B6A76150B5_13</vt:lpwstr>
  </property>
  <property fmtid="{D5CDD505-2E9C-101B-9397-08002B2CF9AE}" pid="4" name="KSOSaveFontToCloudKey">
    <vt:lpwstr>0_btnclosed</vt:lpwstr>
  </property>
</Properties>
</file>